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EB09" w14:textId="77777777" w:rsidR="00187645" w:rsidRPr="00CC457C" w:rsidRDefault="00187645" w:rsidP="00187645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CC457C">
        <w:rPr>
          <w:rFonts w:ascii="Times New Roman" w:hAnsi="Times New Roman"/>
          <w:color w:val="auto"/>
          <w:sz w:val="28"/>
        </w:rPr>
        <w:t>ПРИМЕРНЫЙ</w:t>
      </w:r>
    </w:p>
    <w:p w14:paraId="5EF46229" w14:textId="667544BB" w:rsidR="00B94643" w:rsidRPr="00CC457C" w:rsidRDefault="00187645" w:rsidP="00B94643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CC457C">
        <w:rPr>
          <w:rFonts w:ascii="Times New Roman" w:hAnsi="Times New Roman"/>
          <w:color w:val="auto"/>
          <w:sz w:val="28"/>
        </w:rPr>
        <w:t>п</w:t>
      </w:r>
      <w:r w:rsidR="00B94643" w:rsidRPr="00CC457C">
        <w:rPr>
          <w:rFonts w:ascii="Times New Roman" w:hAnsi="Times New Roman"/>
          <w:color w:val="auto"/>
          <w:sz w:val="28"/>
        </w:rPr>
        <w:t xml:space="preserve">еречень вопросов для устного собеседования, </w:t>
      </w:r>
      <w:r w:rsidR="00B94643" w:rsidRPr="00CC457C">
        <w:rPr>
          <w:rFonts w:ascii="Times New Roman" w:eastAsia="Calibri" w:hAnsi="Times New Roman"/>
          <w:color w:val="auto"/>
          <w:sz w:val="28"/>
          <w:szCs w:val="28"/>
        </w:rPr>
        <w:t>практических навыков для демонстрации</w:t>
      </w:r>
      <w:r w:rsidR="00B94643" w:rsidRPr="00CC457C">
        <w:rPr>
          <w:rFonts w:ascii="Times New Roman" w:hAnsi="Times New Roman"/>
          <w:color w:val="auto"/>
          <w:sz w:val="28"/>
        </w:rPr>
        <w:t xml:space="preserve"> при проведении аттестационного экзамена </w:t>
      </w:r>
    </w:p>
    <w:p w14:paraId="578C1AE9" w14:textId="77777777" w:rsidR="00CC457C" w:rsidRDefault="00B94643" w:rsidP="00B94643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CC457C">
        <w:rPr>
          <w:rFonts w:ascii="Times New Roman" w:hAnsi="Times New Roman"/>
          <w:color w:val="auto"/>
          <w:sz w:val="28"/>
        </w:rPr>
        <w:t xml:space="preserve">на присвоение (подтверждение) </w:t>
      </w:r>
      <w:r w:rsidRPr="00CC457C">
        <w:rPr>
          <w:rFonts w:ascii="Times New Roman" w:hAnsi="Times New Roman"/>
          <w:b/>
          <w:color w:val="auto"/>
          <w:sz w:val="28"/>
        </w:rPr>
        <w:t xml:space="preserve">первой, </w:t>
      </w:r>
      <w:r w:rsidR="00CC457C" w:rsidRPr="00A35DD8">
        <w:rPr>
          <w:rFonts w:ascii="Times New Roman" w:hAnsi="Times New Roman"/>
          <w:color w:val="auto"/>
          <w:sz w:val="28"/>
          <w:szCs w:val="28"/>
        </w:rPr>
        <w:t xml:space="preserve">присвоение </w:t>
      </w:r>
      <w:r w:rsidRPr="00CC457C">
        <w:rPr>
          <w:rFonts w:ascii="Times New Roman" w:hAnsi="Times New Roman"/>
          <w:b/>
          <w:color w:val="auto"/>
          <w:sz w:val="28"/>
        </w:rPr>
        <w:t>высшей</w:t>
      </w:r>
      <w:r w:rsidRPr="00CC457C">
        <w:rPr>
          <w:rFonts w:ascii="Times New Roman" w:hAnsi="Times New Roman"/>
          <w:color w:val="auto"/>
          <w:sz w:val="28"/>
        </w:rPr>
        <w:t xml:space="preserve"> квалификационной категории по квалификации </w:t>
      </w:r>
    </w:p>
    <w:p w14:paraId="60669D01" w14:textId="34F14A0A" w:rsidR="00B94643" w:rsidRPr="00CC457C" w:rsidRDefault="00B94643" w:rsidP="00B946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bookmarkStart w:id="0" w:name="_GoBack"/>
      <w:bookmarkEnd w:id="0"/>
      <w:r w:rsidRPr="00CC457C">
        <w:rPr>
          <w:rFonts w:ascii="Times New Roman" w:hAnsi="Times New Roman"/>
          <w:b/>
          <w:color w:val="auto"/>
          <w:sz w:val="28"/>
        </w:rPr>
        <w:t>«медицинская сестра по физиотерапии»</w:t>
      </w:r>
    </w:p>
    <w:p w14:paraId="5BA20E99" w14:textId="77777777" w:rsidR="00B94643" w:rsidRPr="00CC457C" w:rsidRDefault="00B94643" w:rsidP="00B9464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auto"/>
          <w:sz w:val="28"/>
        </w:rPr>
      </w:pPr>
      <w:r w:rsidRPr="00CC457C">
        <w:rPr>
          <w:rFonts w:ascii="Times New Roman" w:hAnsi="Times New Roman"/>
          <w:color w:val="auto"/>
          <w:sz w:val="28"/>
        </w:rPr>
        <w:t>(</w:t>
      </w:r>
      <w:r w:rsidRPr="00CC457C">
        <w:rPr>
          <w:rFonts w:ascii="Times New Roman" w:hAnsi="Times New Roman"/>
          <w:i/>
          <w:color w:val="auto"/>
          <w:sz w:val="28"/>
        </w:rPr>
        <w:t>для работников, занимающих должности «медицинская сестра по физиотерапии (старшая)», «медицинский брат по физиотерапии (старший)»)</w:t>
      </w:r>
    </w:p>
    <w:p w14:paraId="7316D840" w14:textId="77777777" w:rsidR="00B94643" w:rsidRPr="00CC457C" w:rsidRDefault="00B94643" w:rsidP="00B9464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</w:rPr>
      </w:pPr>
    </w:p>
    <w:p w14:paraId="4E72F2D4" w14:textId="77777777" w:rsidR="00B94643" w:rsidRPr="00CC457C" w:rsidRDefault="00B94643" w:rsidP="00B9464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</w:rPr>
      </w:pPr>
      <w:r w:rsidRPr="00CC457C">
        <w:rPr>
          <w:rFonts w:ascii="Times New Roman" w:hAnsi="Times New Roman"/>
          <w:b/>
          <w:i/>
          <w:color w:val="auto"/>
          <w:sz w:val="28"/>
        </w:rPr>
        <w:t>Вопросы по квалификации «медицинская сестра по физиотерапии»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C457C" w:rsidRPr="00CC457C" w14:paraId="7181E54C" w14:textId="77777777" w:rsidTr="003F1AC5">
        <w:tc>
          <w:tcPr>
            <w:tcW w:w="704" w:type="dxa"/>
          </w:tcPr>
          <w:p w14:paraId="2ADA984B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1F113097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CC457C" w:rsidRPr="00CC457C" w14:paraId="68571237" w14:textId="77777777" w:rsidTr="003F1AC5">
        <w:tc>
          <w:tcPr>
            <w:tcW w:w="704" w:type="dxa"/>
            <w:hideMark/>
          </w:tcPr>
          <w:p w14:paraId="1F4689A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  <w:hideMark/>
          </w:tcPr>
          <w:p w14:paraId="701B74A7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Общие противопоказания для проведения процедур физиотерапии. </w:t>
            </w:r>
          </w:p>
        </w:tc>
      </w:tr>
      <w:tr w:rsidR="00CC457C" w:rsidRPr="00CC457C" w14:paraId="62A60B2D" w14:textId="77777777" w:rsidTr="003F1AC5">
        <w:tc>
          <w:tcPr>
            <w:tcW w:w="704" w:type="dxa"/>
            <w:hideMark/>
          </w:tcPr>
          <w:p w14:paraId="6F62C961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  <w:hideMark/>
          </w:tcPr>
          <w:p w14:paraId="3BD482AD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Физиопрофилактика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, виды, задачи.</w:t>
            </w:r>
          </w:p>
        </w:tc>
      </w:tr>
      <w:tr w:rsidR="00CC457C" w:rsidRPr="00CC457C" w14:paraId="12C09B6E" w14:textId="77777777" w:rsidTr="003F1AC5">
        <w:tc>
          <w:tcPr>
            <w:tcW w:w="704" w:type="dxa"/>
            <w:hideMark/>
          </w:tcPr>
          <w:p w14:paraId="17079F82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  <w:hideMark/>
          </w:tcPr>
          <w:p w14:paraId="1A7EEFC2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Принципы и методы закаливания.</w:t>
            </w:r>
          </w:p>
        </w:tc>
      </w:tr>
      <w:tr w:rsidR="00CC457C" w:rsidRPr="00CC457C" w14:paraId="19612F10" w14:textId="77777777" w:rsidTr="003F1AC5">
        <w:tc>
          <w:tcPr>
            <w:tcW w:w="704" w:type="dxa"/>
            <w:hideMark/>
          </w:tcPr>
          <w:p w14:paraId="0217760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  <w:hideMark/>
          </w:tcPr>
          <w:p w14:paraId="59186ED8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Структура физиотерапевтического отделения (кабинета).</w:t>
            </w:r>
          </w:p>
        </w:tc>
      </w:tr>
      <w:tr w:rsidR="00CC457C" w:rsidRPr="00CC457C" w14:paraId="7FC9F99A" w14:textId="77777777" w:rsidTr="003F1AC5">
        <w:tc>
          <w:tcPr>
            <w:tcW w:w="704" w:type="dxa"/>
            <w:hideMark/>
          </w:tcPr>
          <w:p w14:paraId="4057341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  <w:hideMark/>
          </w:tcPr>
          <w:p w14:paraId="6C75D71A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Общие требования по охране труда в физиотерапевтических отделениях (кабинетах).</w:t>
            </w:r>
          </w:p>
        </w:tc>
      </w:tr>
      <w:tr w:rsidR="00CC457C" w:rsidRPr="00CC457C" w14:paraId="2EB6C58C" w14:textId="77777777" w:rsidTr="003F1AC5">
        <w:tc>
          <w:tcPr>
            <w:tcW w:w="704" w:type="dxa"/>
            <w:hideMark/>
          </w:tcPr>
          <w:p w14:paraId="02797E3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  <w:hideMark/>
          </w:tcPr>
          <w:p w14:paraId="09EB9B70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Правила пожарной и электробезопасности в физиотерапевтическом отделении (кабинете).</w:t>
            </w:r>
          </w:p>
        </w:tc>
      </w:tr>
      <w:tr w:rsidR="00CC457C" w:rsidRPr="00CC457C" w14:paraId="33630F65" w14:textId="77777777" w:rsidTr="003F1AC5">
        <w:tc>
          <w:tcPr>
            <w:tcW w:w="704" w:type="dxa"/>
            <w:hideMark/>
          </w:tcPr>
          <w:p w14:paraId="34C55CA0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  <w:hideMark/>
          </w:tcPr>
          <w:p w14:paraId="127F2960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Физико-химические основы действия постоянного тока. Основные пути проникновения тока в организм.</w:t>
            </w:r>
          </w:p>
        </w:tc>
      </w:tr>
      <w:tr w:rsidR="00CC457C" w:rsidRPr="00CC457C" w14:paraId="40E642B6" w14:textId="77777777" w:rsidTr="003F1AC5">
        <w:tc>
          <w:tcPr>
            <w:tcW w:w="704" w:type="dxa"/>
            <w:hideMark/>
          </w:tcPr>
          <w:p w14:paraId="7A526AC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  <w:hideMark/>
          </w:tcPr>
          <w:p w14:paraId="46D6FE4A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Физиологическое и лечебное действия лекарственного электрофореза.</w:t>
            </w:r>
          </w:p>
        </w:tc>
      </w:tr>
      <w:tr w:rsidR="00CC457C" w:rsidRPr="00CC457C" w14:paraId="4B99F5A8" w14:textId="77777777" w:rsidTr="003F1AC5">
        <w:tc>
          <w:tcPr>
            <w:tcW w:w="704" w:type="dxa"/>
            <w:hideMark/>
          </w:tcPr>
          <w:p w14:paraId="5C9A142F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  <w:hideMark/>
          </w:tcPr>
          <w:p w14:paraId="1E0547A3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Преимущества метода лекарственного электрофореза перед другими методами фармакотерапии.</w:t>
            </w:r>
          </w:p>
        </w:tc>
      </w:tr>
      <w:tr w:rsidR="00CC457C" w:rsidRPr="00CC457C" w14:paraId="55D9C92D" w14:textId="77777777" w:rsidTr="003F1AC5">
        <w:tc>
          <w:tcPr>
            <w:tcW w:w="704" w:type="dxa"/>
            <w:hideMark/>
          </w:tcPr>
          <w:p w14:paraId="6C7205C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  <w:hideMark/>
          </w:tcPr>
          <w:p w14:paraId="6D544B4D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Показания и противопоказания к лекарственному электрофорезу.</w:t>
            </w:r>
          </w:p>
        </w:tc>
      </w:tr>
      <w:tr w:rsidR="00CC457C" w:rsidRPr="00CC457C" w14:paraId="02F6BB60" w14:textId="77777777" w:rsidTr="003F1AC5">
        <w:tc>
          <w:tcPr>
            <w:tcW w:w="704" w:type="dxa"/>
            <w:hideMark/>
          </w:tcPr>
          <w:p w14:paraId="1F07951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  <w:hideMark/>
          </w:tcPr>
          <w:p w14:paraId="00EF9A15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характеристика основных диадинамических токов, виды.</w:t>
            </w:r>
          </w:p>
        </w:tc>
      </w:tr>
      <w:tr w:rsidR="00CC457C" w:rsidRPr="00CC457C" w14:paraId="2C0CA5BB" w14:textId="77777777" w:rsidTr="003F1AC5">
        <w:tc>
          <w:tcPr>
            <w:tcW w:w="704" w:type="dxa"/>
            <w:hideMark/>
          </w:tcPr>
          <w:p w14:paraId="4E7EF7A4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  <w:hideMark/>
          </w:tcPr>
          <w:p w14:paraId="77EF2288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Физиологическое и лечебное действие диадинамических токов.</w:t>
            </w:r>
          </w:p>
        </w:tc>
      </w:tr>
      <w:tr w:rsidR="00CC457C" w:rsidRPr="00CC457C" w14:paraId="41CDB47B" w14:textId="77777777" w:rsidTr="003F1AC5">
        <w:tc>
          <w:tcPr>
            <w:tcW w:w="704" w:type="dxa"/>
            <w:hideMark/>
          </w:tcPr>
          <w:p w14:paraId="7C3EC72E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  <w:hideMark/>
          </w:tcPr>
          <w:p w14:paraId="0F6C1E29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Показания и противопоказания к проведению процедур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 Дозирование.</w:t>
            </w:r>
          </w:p>
        </w:tc>
      </w:tr>
      <w:tr w:rsidR="00CC457C" w:rsidRPr="00CC457C" w14:paraId="04DFD0B2" w14:textId="77777777" w:rsidTr="003F1AC5">
        <w:tc>
          <w:tcPr>
            <w:tcW w:w="704" w:type="dxa"/>
            <w:hideMark/>
          </w:tcPr>
          <w:p w14:paraId="0B91A542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  <w:hideMark/>
          </w:tcPr>
          <w:p w14:paraId="6D7D8EE5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Лечебное применение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Аппараты для проведения процедур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диадинамотерапии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CC457C" w:rsidRPr="00CC457C" w14:paraId="683FBB22" w14:textId="77777777" w:rsidTr="003F1AC5">
        <w:tc>
          <w:tcPr>
            <w:tcW w:w="704" w:type="dxa"/>
            <w:hideMark/>
          </w:tcPr>
          <w:p w14:paraId="1955E68D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  <w:hideMark/>
          </w:tcPr>
          <w:p w14:paraId="0F7A774F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Амплипульстерапия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: определение метода, основные характеристики синусоидальных модулированных токов.</w:t>
            </w:r>
          </w:p>
        </w:tc>
      </w:tr>
      <w:tr w:rsidR="00CC457C" w:rsidRPr="00CC457C" w14:paraId="179C4263" w14:textId="77777777" w:rsidTr="003F1AC5">
        <w:tc>
          <w:tcPr>
            <w:tcW w:w="704" w:type="dxa"/>
            <w:hideMark/>
          </w:tcPr>
          <w:p w14:paraId="6FFAF25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  <w:hideMark/>
          </w:tcPr>
          <w:p w14:paraId="093028DC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Показания и противопоказания к проведению процедур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амплипульстерапии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 Дозирование.</w:t>
            </w:r>
          </w:p>
        </w:tc>
      </w:tr>
      <w:tr w:rsidR="00CC457C" w:rsidRPr="00CC457C" w14:paraId="0D129526" w14:textId="77777777" w:rsidTr="003F1AC5">
        <w:tc>
          <w:tcPr>
            <w:tcW w:w="704" w:type="dxa"/>
            <w:hideMark/>
          </w:tcPr>
          <w:p w14:paraId="60AB87D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  <w:hideMark/>
          </w:tcPr>
          <w:p w14:paraId="2F87F018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Интерференционная терапия: определение метода, физическая характеристика интерференционных токов, лечебное действие.</w:t>
            </w:r>
          </w:p>
        </w:tc>
      </w:tr>
      <w:tr w:rsidR="00CC457C" w:rsidRPr="00CC457C" w14:paraId="080B0C1A" w14:textId="77777777" w:rsidTr="003F1AC5">
        <w:tc>
          <w:tcPr>
            <w:tcW w:w="704" w:type="dxa"/>
            <w:hideMark/>
          </w:tcPr>
          <w:p w14:paraId="1CF090C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  <w:hideMark/>
          </w:tcPr>
          <w:p w14:paraId="53EEB7B9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Электростимуляция внутренних органов и скелетных мышц.</w:t>
            </w:r>
          </w:p>
        </w:tc>
      </w:tr>
      <w:tr w:rsidR="00CC457C" w:rsidRPr="00CC457C" w14:paraId="6F81BC8F" w14:textId="77777777" w:rsidTr="003F1AC5">
        <w:tc>
          <w:tcPr>
            <w:tcW w:w="704" w:type="dxa"/>
            <w:hideMark/>
          </w:tcPr>
          <w:p w14:paraId="2ADBF76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  <w:hideMark/>
          </w:tcPr>
          <w:p w14:paraId="53AEAF23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Физиологическое и лечебное действие синусоидальных модулированных токов.</w:t>
            </w:r>
          </w:p>
        </w:tc>
      </w:tr>
      <w:tr w:rsidR="00CC457C" w:rsidRPr="00CC457C" w14:paraId="4C748346" w14:textId="77777777" w:rsidTr="003F1AC5">
        <w:tc>
          <w:tcPr>
            <w:tcW w:w="704" w:type="dxa"/>
            <w:hideMark/>
          </w:tcPr>
          <w:p w14:paraId="5F2BBAE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  <w:hideMark/>
          </w:tcPr>
          <w:p w14:paraId="2BADFA9F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Аппараты для ДМВ-терапии и СМВ-терапии портативные и стационарные. Основные правила эксплуатации аппаратов.</w:t>
            </w:r>
          </w:p>
        </w:tc>
      </w:tr>
      <w:tr w:rsidR="00CC457C" w:rsidRPr="00CC457C" w14:paraId="5DAD638B" w14:textId="77777777" w:rsidTr="003F1AC5">
        <w:tc>
          <w:tcPr>
            <w:tcW w:w="704" w:type="dxa"/>
            <w:hideMark/>
          </w:tcPr>
          <w:p w14:paraId="2CDCE248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8641" w:type="dxa"/>
            <w:hideMark/>
          </w:tcPr>
          <w:p w14:paraId="30E1B36E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Дарсонвализация: определение метода, механизм действия. Дозирование. Техника безопасности при выполнении процедур дарсонвализации.</w:t>
            </w:r>
          </w:p>
        </w:tc>
      </w:tr>
      <w:tr w:rsidR="00CC457C" w:rsidRPr="00CC457C" w14:paraId="5CDB65DA" w14:textId="77777777" w:rsidTr="003F1AC5">
        <w:tc>
          <w:tcPr>
            <w:tcW w:w="704" w:type="dxa"/>
            <w:hideMark/>
          </w:tcPr>
          <w:p w14:paraId="5FD0AA81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22</w:t>
            </w:r>
          </w:p>
        </w:tc>
        <w:tc>
          <w:tcPr>
            <w:tcW w:w="8641" w:type="dxa"/>
            <w:hideMark/>
          </w:tcPr>
          <w:p w14:paraId="6329FCFD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Аппаратура для УВЧ-терапии, классификация. Дозирование процедур УВЧ-терапии.</w:t>
            </w:r>
          </w:p>
        </w:tc>
      </w:tr>
      <w:tr w:rsidR="00CC457C" w:rsidRPr="00CC457C" w14:paraId="04F4362C" w14:textId="77777777" w:rsidTr="003F1AC5">
        <w:tc>
          <w:tcPr>
            <w:tcW w:w="704" w:type="dxa"/>
            <w:hideMark/>
          </w:tcPr>
          <w:p w14:paraId="67DF444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23</w:t>
            </w:r>
          </w:p>
        </w:tc>
        <w:tc>
          <w:tcPr>
            <w:tcW w:w="8641" w:type="dxa"/>
            <w:hideMark/>
          </w:tcPr>
          <w:p w14:paraId="7B4AF05E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Светолечение: показания, противопоказания.</w:t>
            </w:r>
          </w:p>
        </w:tc>
      </w:tr>
      <w:tr w:rsidR="00CC457C" w:rsidRPr="00CC457C" w14:paraId="1FF9A974" w14:textId="77777777" w:rsidTr="003F1AC5">
        <w:tc>
          <w:tcPr>
            <w:tcW w:w="704" w:type="dxa"/>
            <w:hideMark/>
          </w:tcPr>
          <w:p w14:paraId="27CED861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</w:t>
            </w:r>
          </w:p>
        </w:tc>
        <w:tc>
          <w:tcPr>
            <w:tcW w:w="8641" w:type="dxa"/>
            <w:hideMark/>
          </w:tcPr>
          <w:p w14:paraId="454FC306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Физические основы светолечения. Механизм действия.</w:t>
            </w:r>
          </w:p>
        </w:tc>
      </w:tr>
      <w:tr w:rsidR="00CC457C" w:rsidRPr="00CC457C" w14:paraId="547D2894" w14:textId="77777777" w:rsidTr="003F1AC5">
        <w:tc>
          <w:tcPr>
            <w:tcW w:w="704" w:type="dxa"/>
            <w:hideMark/>
          </w:tcPr>
          <w:p w14:paraId="47E68CAD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</w:p>
        </w:tc>
        <w:tc>
          <w:tcPr>
            <w:tcW w:w="8641" w:type="dxa"/>
            <w:hideMark/>
          </w:tcPr>
          <w:p w14:paraId="72AF91E6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Основные терапевтические эффекты лазеротерапии. Возможные осложнения и их профилактика.</w:t>
            </w:r>
          </w:p>
        </w:tc>
      </w:tr>
      <w:tr w:rsidR="00CC457C" w:rsidRPr="00CC457C" w14:paraId="29FD5183" w14:textId="77777777" w:rsidTr="003F1AC5">
        <w:tc>
          <w:tcPr>
            <w:tcW w:w="704" w:type="dxa"/>
            <w:hideMark/>
          </w:tcPr>
          <w:p w14:paraId="608A91B3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26</w:t>
            </w:r>
          </w:p>
        </w:tc>
        <w:tc>
          <w:tcPr>
            <w:tcW w:w="8641" w:type="dxa"/>
            <w:hideMark/>
          </w:tcPr>
          <w:p w14:paraId="3F047B5C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Лазерная гемотерапия. Варианты воздействия лазерным излучением на кровь, лечебные эффекты.</w:t>
            </w:r>
          </w:p>
        </w:tc>
      </w:tr>
      <w:tr w:rsidR="00CC457C" w:rsidRPr="00CC457C" w14:paraId="60A20CF4" w14:textId="77777777" w:rsidTr="003F1AC5">
        <w:tc>
          <w:tcPr>
            <w:tcW w:w="704" w:type="dxa"/>
            <w:hideMark/>
          </w:tcPr>
          <w:p w14:paraId="762CE74D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27</w:t>
            </w:r>
          </w:p>
        </w:tc>
        <w:tc>
          <w:tcPr>
            <w:tcW w:w="8641" w:type="dxa"/>
            <w:hideMark/>
          </w:tcPr>
          <w:p w14:paraId="33B27793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Техника безопасности при работе на аппаратах лазерной терапии.</w:t>
            </w:r>
          </w:p>
        </w:tc>
      </w:tr>
      <w:tr w:rsidR="00CC457C" w:rsidRPr="00CC457C" w14:paraId="6DB24F72" w14:textId="77777777" w:rsidTr="003F1AC5">
        <w:tc>
          <w:tcPr>
            <w:tcW w:w="704" w:type="dxa"/>
            <w:hideMark/>
          </w:tcPr>
          <w:p w14:paraId="43D7E294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8641" w:type="dxa"/>
            <w:hideMark/>
          </w:tcPr>
          <w:p w14:paraId="4C1C1DDC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Механизм действия ультразвука, физические характеристики.</w:t>
            </w:r>
          </w:p>
        </w:tc>
      </w:tr>
      <w:tr w:rsidR="00CC457C" w:rsidRPr="00CC457C" w14:paraId="5249EABC" w14:textId="77777777" w:rsidTr="003F1AC5">
        <w:tc>
          <w:tcPr>
            <w:tcW w:w="704" w:type="dxa"/>
            <w:hideMark/>
          </w:tcPr>
          <w:p w14:paraId="6C9EB00A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8641" w:type="dxa"/>
            <w:hideMark/>
          </w:tcPr>
          <w:p w14:paraId="1ED45191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Основные показания для проведения процедур ультразвуковой терапии.</w:t>
            </w:r>
          </w:p>
        </w:tc>
      </w:tr>
      <w:tr w:rsidR="00CC457C" w:rsidRPr="00CC457C" w14:paraId="47FB259D" w14:textId="77777777" w:rsidTr="003F1AC5">
        <w:tc>
          <w:tcPr>
            <w:tcW w:w="704" w:type="dxa"/>
            <w:hideMark/>
          </w:tcPr>
          <w:p w14:paraId="78BF1DF0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30</w:t>
            </w:r>
          </w:p>
        </w:tc>
        <w:tc>
          <w:tcPr>
            <w:tcW w:w="8641" w:type="dxa"/>
            <w:hideMark/>
          </w:tcPr>
          <w:p w14:paraId="56EC72C0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Магнитотерапия: физиологическое и лечебное действие. Аппаратура для проведения процедур магнитотерапии.</w:t>
            </w:r>
          </w:p>
        </w:tc>
      </w:tr>
      <w:tr w:rsidR="00CC457C" w:rsidRPr="00CC457C" w14:paraId="2A848F63" w14:textId="77777777" w:rsidTr="003F1AC5">
        <w:tc>
          <w:tcPr>
            <w:tcW w:w="704" w:type="dxa"/>
            <w:hideMark/>
          </w:tcPr>
          <w:p w14:paraId="08DEC72A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31</w:t>
            </w:r>
          </w:p>
        </w:tc>
        <w:tc>
          <w:tcPr>
            <w:tcW w:w="8641" w:type="dxa"/>
            <w:hideMark/>
          </w:tcPr>
          <w:p w14:paraId="658B428A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Пневмокомпрессионная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терапия. Аппаратура. Показания и противопоказания.</w:t>
            </w:r>
          </w:p>
        </w:tc>
      </w:tr>
      <w:tr w:rsidR="00CC457C" w:rsidRPr="00CC457C" w14:paraId="4AE561C2" w14:textId="77777777" w:rsidTr="003F1AC5">
        <w:tc>
          <w:tcPr>
            <w:tcW w:w="704" w:type="dxa"/>
            <w:hideMark/>
          </w:tcPr>
          <w:p w14:paraId="3A7D87FB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32</w:t>
            </w:r>
          </w:p>
        </w:tc>
        <w:tc>
          <w:tcPr>
            <w:tcW w:w="8641" w:type="dxa"/>
            <w:hideMark/>
          </w:tcPr>
          <w:p w14:paraId="7CD678CE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Спелеотерапия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галотерапия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 Механизм действия, лечебные эффекты.</w:t>
            </w:r>
          </w:p>
        </w:tc>
      </w:tr>
      <w:tr w:rsidR="00CC457C" w:rsidRPr="00CC457C" w14:paraId="6C83CF19" w14:textId="77777777" w:rsidTr="003F1AC5">
        <w:tc>
          <w:tcPr>
            <w:tcW w:w="704" w:type="dxa"/>
            <w:hideMark/>
          </w:tcPr>
          <w:p w14:paraId="5CE4311B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33</w:t>
            </w:r>
          </w:p>
        </w:tc>
        <w:tc>
          <w:tcPr>
            <w:tcW w:w="8641" w:type="dxa"/>
            <w:hideMark/>
          </w:tcPr>
          <w:p w14:paraId="393CCCA6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Виды ингаляций. Основные характеристики. Правила приема ингаляций.</w:t>
            </w:r>
          </w:p>
        </w:tc>
      </w:tr>
      <w:tr w:rsidR="00CC457C" w:rsidRPr="00CC457C" w14:paraId="7A86DF42" w14:textId="77777777" w:rsidTr="003F1AC5">
        <w:tc>
          <w:tcPr>
            <w:tcW w:w="704" w:type="dxa"/>
            <w:hideMark/>
          </w:tcPr>
          <w:p w14:paraId="17ACE74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34</w:t>
            </w:r>
          </w:p>
        </w:tc>
        <w:tc>
          <w:tcPr>
            <w:tcW w:w="8641" w:type="dxa"/>
            <w:hideMark/>
          </w:tcPr>
          <w:p w14:paraId="5F311F33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Парафинолечение: физиологическое и лечебное действие. Методики проведения процедур.</w:t>
            </w:r>
          </w:p>
        </w:tc>
      </w:tr>
      <w:tr w:rsidR="00CC457C" w:rsidRPr="00CC457C" w14:paraId="6E4E5335" w14:textId="77777777" w:rsidTr="003F1AC5">
        <w:tc>
          <w:tcPr>
            <w:tcW w:w="704" w:type="dxa"/>
            <w:hideMark/>
          </w:tcPr>
          <w:p w14:paraId="232FF13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35</w:t>
            </w:r>
          </w:p>
        </w:tc>
        <w:tc>
          <w:tcPr>
            <w:tcW w:w="8641" w:type="dxa"/>
            <w:hideMark/>
          </w:tcPr>
          <w:p w14:paraId="0145D022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Грязелечение: определение, виды лечебных грязей. Физиологическое и лечебное действие.</w:t>
            </w:r>
          </w:p>
        </w:tc>
      </w:tr>
      <w:tr w:rsidR="00CC457C" w:rsidRPr="00CC457C" w14:paraId="5BA42B60" w14:textId="77777777" w:rsidTr="003F1AC5">
        <w:tc>
          <w:tcPr>
            <w:tcW w:w="704" w:type="dxa"/>
            <w:hideMark/>
          </w:tcPr>
          <w:p w14:paraId="4DDB1490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36</w:t>
            </w:r>
          </w:p>
        </w:tc>
        <w:tc>
          <w:tcPr>
            <w:tcW w:w="8641" w:type="dxa"/>
            <w:hideMark/>
          </w:tcPr>
          <w:p w14:paraId="68B0A483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Криотерапия, общее и местное воздействие. Лечебные эффекты.</w:t>
            </w:r>
          </w:p>
        </w:tc>
      </w:tr>
      <w:tr w:rsidR="00CC457C" w:rsidRPr="00CC457C" w14:paraId="7A4A5461" w14:textId="77777777" w:rsidTr="003F1AC5">
        <w:tc>
          <w:tcPr>
            <w:tcW w:w="704" w:type="dxa"/>
            <w:hideMark/>
          </w:tcPr>
          <w:p w14:paraId="4420F06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8641" w:type="dxa"/>
            <w:hideMark/>
          </w:tcPr>
          <w:p w14:paraId="3EB32975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Гидротерапия: определение, виды. Физические основы метода.</w:t>
            </w:r>
          </w:p>
        </w:tc>
      </w:tr>
      <w:tr w:rsidR="00CC457C" w:rsidRPr="00CC457C" w14:paraId="6CC3E399" w14:textId="77777777" w:rsidTr="003F1AC5">
        <w:tc>
          <w:tcPr>
            <w:tcW w:w="704" w:type="dxa"/>
            <w:hideMark/>
          </w:tcPr>
          <w:p w14:paraId="1093F624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8641" w:type="dxa"/>
            <w:hideMark/>
          </w:tcPr>
          <w:p w14:paraId="175681F2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Бальнеотерапия: виды, физические основы метода.</w:t>
            </w:r>
          </w:p>
        </w:tc>
      </w:tr>
      <w:tr w:rsidR="00CC457C" w:rsidRPr="00CC457C" w14:paraId="4FE0FA96" w14:textId="77777777" w:rsidTr="003F1AC5">
        <w:tc>
          <w:tcPr>
            <w:tcW w:w="704" w:type="dxa"/>
            <w:hideMark/>
          </w:tcPr>
          <w:p w14:paraId="31FF57BF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8641" w:type="dxa"/>
            <w:hideMark/>
          </w:tcPr>
          <w:p w14:paraId="2BD61B45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Подводный душ-массаж: физиологическое и лечебное действие.</w:t>
            </w:r>
          </w:p>
        </w:tc>
      </w:tr>
      <w:tr w:rsidR="00CC457C" w:rsidRPr="00CC457C" w14:paraId="0F8D3CBD" w14:textId="77777777" w:rsidTr="003F1AC5">
        <w:tc>
          <w:tcPr>
            <w:tcW w:w="704" w:type="dxa"/>
            <w:hideMark/>
          </w:tcPr>
          <w:p w14:paraId="04FA2224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  <w:hideMark/>
          </w:tcPr>
          <w:p w14:paraId="0AFC63CC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Души, классификация, механизм действия, лечебное применение.</w:t>
            </w:r>
          </w:p>
        </w:tc>
      </w:tr>
      <w:tr w:rsidR="00CC457C" w:rsidRPr="00CC457C" w14:paraId="797F3AEF" w14:textId="77777777" w:rsidTr="003F1AC5">
        <w:tc>
          <w:tcPr>
            <w:tcW w:w="704" w:type="dxa"/>
            <w:hideMark/>
          </w:tcPr>
          <w:p w14:paraId="385FD7E8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41</w:t>
            </w:r>
          </w:p>
        </w:tc>
        <w:tc>
          <w:tcPr>
            <w:tcW w:w="8641" w:type="dxa"/>
            <w:hideMark/>
          </w:tcPr>
          <w:p w14:paraId="4FEAB06E" w14:textId="51268242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содержанию </w:t>
            </w:r>
            <w:r w:rsidR="00187645" w:rsidRPr="00CC457C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 эксплуатации санаторно-курортных и оздоровительных организаций. </w:t>
            </w:r>
          </w:p>
        </w:tc>
      </w:tr>
      <w:tr w:rsidR="00CC457C" w:rsidRPr="00CC457C" w14:paraId="69F23312" w14:textId="77777777" w:rsidTr="003F1AC5">
        <w:tc>
          <w:tcPr>
            <w:tcW w:w="704" w:type="dxa"/>
            <w:hideMark/>
          </w:tcPr>
          <w:p w14:paraId="2104CDE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42</w:t>
            </w:r>
          </w:p>
        </w:tc>
        <w:tc>
          <w:tcPr>
            <w:tcW w:w="8641" w:type="dxa"/>
            <w:hideMark/>
          </w:tcPr>
          <w:p w14:paraId="505BB9C2" w14:textId="4EAF65D1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режиму уборок </w:t>
            </w:r>
            <w:r w:rsidR="004A16BC" w:rsidRPr="00CC457C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и бельевому режиму в санаторно-курортных и оздоровительных организациях.</w:t>
            </w:r>
          </w:p>
        </w:tc>
      </w:tr>
      <w:tr w:rsidR="00CC457C" w:rsidRPr="00CC457C" w14:paraId="61586A3C" w14:textId="77777777" w:rsidTr="003F1AC5">
        <w:tc>
          <w:tcPr>
            <w:tcW w:w="704" w:type="dxa"/>
            <w:hideMark/>
          </w:tcPr>
          <w:p w14:paraId="0B9E3373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43</w:t>
            </w:r>
          </w:p>
        </w:tc>
        <w:tc>
          <w:tcPr>
            <w:tcW w:w="8641" w:type="dxa"/>
            <w:hideMark/>
          </w:tcPr>
          <w:p w14:paraId="4F288A8F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CC457C" w:rsidRPr="00CC457C" w14:paraId="0CD4FDC4" w14:textId="77777777" w:rsidTr="003F1AC5">
        <w:tc>
          <w:tcPr>
            <w:tcW w:w="704" w:type="dxa"/>
            <w:hideMark/>
          </w:tcPr>
          <w:p w14:paraId="17F07B48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44</w:t>
            </w:r>
          </w:p>
        </w:tc>
        <w:tc>
          <w:tcPr>
            <w:tcW w:w="8641" w:type="dxa"/>
            <w:hideMark/>
          </w:tcPr>
          <w:p w14:paraId="7FB639D1" w14:textId="77777777" w:rsidR="00B94643" w:rsidRPr="00CC457C" w:rsidRDefault="00B94643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CC457C" w:rsidRPr="00CC457C" w14:paraId="3064D1AE" w14:textId="77777777" w:rsidTr="003F1AC5">
        <w:tc>
          <w:tcPr>
            <w:tcW w:w="704" w:type="dxa"/>
            <w:hideMark/>
          </w:tcPr>
          <w:p w14:paraId="6217FEF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45</w:t>
            </w:r>
          </w:p>
        </w:tc>
        <w:tc>
          <w:tcPr>
            <w:tcW w:w="8641" w:type="dxa"/>
            <w:hideMark/>
          </w:tcPr>
          <w:p w14:paraId="4D9D8E31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CC457C" w:rsidRPr="00CC457C" w14:paraId="7A3B3CF9" w14:textId="77777777" w:rsidTr="003F1AC5">
        <w:tc>
          <w:tcPr>
            <w:tcW w:w="704" w:type="dxa"/>
            <w:hideMark/>
          </w:tcPr>
          <w:p w14:paraId="26CCDEE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46</w:t>
            </w:r>
          </w:p>
        </w:tc>
        <w:tc>
          <w:tcPr>
            <w:tcW w:w="8641" w:type="dxa"/>
            <w:hideMark/>
          </w:tcPr>
          <w:p w14:paraId="1C90CDFE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CC457C" w:rsidRPr="00CC457C" w14:paraId="1CF33BD5" w14:textId="77777777" w:rsidTr="003F1AC5">
        <w:tc>
          <w:tcPr>
            <w:tcW w:w="704" w:type="dxa"/>
            <w:hideMark/>
          </w:tcPr>
          <w:p w14:paraId="4D9F030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47</w:t>
            </w:r>
          </w:p>
        </w:tc>
        <w:tc>
          <w:tcPr>
            <w:tcW w:w="8641" w:type="dxa"/>
            <w:hideMark/>
          </w:tcPr>
          <w:p w14:paraId="68443D5E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CC457C" w:rsidRPr="00CC457C" w14:paraId="44970ED4" w14:textId="77777777" w:rsidTr="003F1AC5">
        <w:tc>
          <w:tcPr>
            <w:tcW w:w="704" w:type="dxa"/>
            <w:hideMark/>
          </w:tcPr>
          <w:p w14:paraId="3A4B1772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48</w:t>
            </w:r>
          </w:p>
        </w:tc>
        <w:tc>
          <w:tcPr>
            <w:tcW w:w="8641" w:type="dxa"/>
            <w:hideMark/>
          </w:tcPr>
          <w:p w14:paraId="6DCF4BAD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CC457C" w:rsidRPr="00CC457C" w14:paraId="1A467AAB" w14:textId="77777777" w:rsidTr="003F1AC5">
        <w:tc>
          <w:tcPr>
            <w:tcW w:w="704" w:type="dxa"/>
            <w:hideMark/>
          </w:tcPr>
          <w:p w14:paraId="7220B2E7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49</w:t>
            </w:r>
          </w:p>
        </w:tc>
        <w:tc>
          <w:tcPr>
            <w:tcW w:w="8641" w:type="dxa"/>
            <w:hideMark/>
          </w:tcPr>
          <w:p w14:paraId="6B7C4A97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CC457C" w:rsidRPr="00CC457C" w14:paraId="2631D613" w14:textId="77777777" w:rsidTr="003F1AC5">
        <w:tc>
          <w:tcPr>
            <w:tcW w:w="704" w:type="dxa"/>
            <w:hideMark/>
          </w:tcPr>
          <w:p w14:paraId="1CDCB6AF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50</w:t>
            </w:r>
          </w:p>
        </w:tc>
        <w:tc>
          <w:tcPr>
            <w:tcW w:w="8641" w:type="dxa"/>
            <w:hideMark/>
          </w:tcPr>
          <w:p w14:paraId="5A5912C4" w14:textId="77777777" w:rsidR="00B94643" w:rsidRPr="00CC457C" w:rsidRDefault="00B94643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CC457C" w:rsidRPr="00CC457C" w14:paraId="014F3652" w14:textId="77777777" w:rsidTr="003F1AC5">
        <w:tc>
          <w:tcPr>
            <w:tcW w:w="704" w:type="dxa"/>
            <w:hideMark/>
          </w:tcPr>
          <w:p w14:paraId="60EE6DD1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51</w:t>
            </w:r>
          </w:p>
        </w:tc>
        <w:tc>
          <w:tcPr>
            <w:tcW w:w="8641" w:type="dxa"/>
            <w:hideMark/>
          </w:tcPr>
          <w:p w14:paraId="35F7DFBD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CC457C" w:rsidRPr="00CC457C" w14:paraId="0C75B705" w14:textId="77777777" w:rsidTr="003F1AC5">
        <w:tc>
          <w:tcPr>
            <w:tcW w:w="704" w:type="dxa"/>
            <w:hideMark/>
          </w:tcPr>
          <w:p w14:paraId="56E3A767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52</w:t>
            </w:r>
          </w:p>
        </w:tc>
        <w:tc>
          <w:tcPr>
            <w:tcW w:w="8641" w:type="dxa"/>
            <w:hideMark/>
          </w:tcPr>
          <w:p w14:paraId="7699FC6C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гипертоническом кризе.</w:t>
            </w:r>
          </w:p>
        </w:tc>
      </w:tr>
      <w:tr w:rsidR="00CC457C" w:rsidRPr="00CC457C" w14:paraId="09A2E8D4" w14:textId="77777777" w:rsidTr="003F1AC5">
        <w:tc>
          <w:tcPr>
            <w:tcW w:w="704" w:type="dxa"/>
            <w:hideMark/>
          </w:tcPr>
          <w:p w14:paraId="1AFAF0FE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53</w:t>
            </w:r>
          </w:p>
        </w:tc>
        <w:tc>
          <w:tcPr>
            <w:tcW w:w="8641" w:type="dxa"/>
            <w:hideMark/>
          </w:tcPr>
          <w:p w14:paraId="27FC0044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CC457C" w:rsidRPr="00CC457C" w14:paraId="4F050D12" w14:textId="77777777" w:rsidTr="003F1AC5">
        <w:tc>
          <w:tcPr>
            <w:tcW w:w="704" w:type="dxa"/>
            <w:hideMark/>
          </w:tcPr>
          <w:p w14:paraId="49CAC25D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54</w:t>
            </w:r>
          </w:p>
        </w:tc>
        <w:tc>
          <w:tcPr>
            <w:tcW w:w="8641" w:type="dxa"/>
            <w:hideMark/>
          </w:tcPr>
          <w:p w14:paraId="028F5037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CC457C" w:rsidRPr="00CC457C" w14:paraId="7C7FB29C" w14:textId="77777777" w:rsidTr="003F1AC5">
        <w:tc>
          <w:tcPr>
            <w:tcW w:w="704" w:type="dxa"/>
            <w:hideMark/>
          </w:tcPr>
          <w:p w14:paraId="0FD34323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55</w:t>
            </w:r>
          </w:p>
        </w:tc>
        <w:tc>
          <w:tcPr>
            <w:tcW w:w="8641" w:type="dxa"/>
            <w:hideMark/>
          </w:tcPr>
          <w:p w14:paraId="36C346CB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CC457C" w:rsidRPr="00CC457C" w14:paraId="6ABDBAC3" w14:textId="77777777" w:rsidTr="003F1AC5">
        <w:tc>
          <w:tcPr>
            <w:tcW w:w="704" w:type="dxa"/>
            <w:hideMark/>
          </w:tcPr>
          <w:p w14:paraId="49F3F4D8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56</w:t>
            </w:r>
          </w:p>
        </w:tc>
        <w:tc>
          <w:tcPr>
            <w:tcW w:w="8641" w:type="dxa"/>
            <w:hideMark/>
          </w:tcPr>
          <w:p w14:paraId="2F04EB25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CC457C" w:rsidRPr="00CC457C" w14:paraId="31B68742" w14:textId="77777777" w:rsidTr="003F1AC5">
        <w:tc>
          <w:tcPr>
            <w:tcW w:w="704" w:type="dxa"/>
            <w:hideMark/>
          </w:tcPr>
          <w:p w14:paraId="0BB2C042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57</w:t>
            </w:r>
          </w:p>
        </w:tc>
        <w:tc>
          <w:tcPr>
            <w:tcW w:w="8641" w:type="dxa"/>
            <w:hideMark/>
          </w:tcPr>
          <w:p w14:paraId="6386494A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CC457C" w:rsidRPr="00CC457C" w14:paraId="11F25FAA" w14:textId="77777777" w:rsidTr="003F1AC5">
        <w:tc>
          <w:tcPr>
            <w:tcW w:w="704" w:type="dxa"/>
            <w:hideMark/>
          </w:tcPr>
          <w:p w14:paraId="426FAD9E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58</w:t>
            </w:r>
          </w:p>
        </w:tc>
        <w:tc>
          <w:tcPr>
            <w:tcW w:w="8641" w:type="dxa"/>
            <w:hideMark/>
          </w:tcPr>
          <w:p w14:paraId="51645A8B" w14:textId="7777777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 xml:space="preserve">Оказание неотложной медицинской помощи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CC457C" w:rsidRPr="00CC457C" w14:paraId="5C5F7B74" w14:textId="77777777" w:rsidTr="003F1AC5">
        <w:tc>
          <w:tcPr>
            <w:tcW w:w="704" w:type="dxa"/>
            <w:hideMark/>
          </w:tcPr>
          <w:p w14:paraId="1A4CB61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59</w:t>
            </w:r>
          </w:p>
        </w:tc>
        <w:tc>
          <w:tcPr>
            <w:tcW w:w="8641" w:type="dxa"/>
            <w:hideMark/>
          </w:tcPr>
          <w:p w14:paraId="0BF1F563" w14:textId="0F4D69E7" w:rsidR="00B94643" w:rsidRPr="00CC457C" w:rsidRDefault="00B94643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при </w:t>
            </w:r>
            <w:r w:rsidR="00202D34" w:rsidRPr="00CC457C">
              <w:rPr>
                <w:rFonts w:ascii="Times New Roman" w:hAnsi="Times New Roman"/>
                <w:color w:val="auto"/>
                <w:sz w:val="28"/>
                <w:szCs w:val="28"/>
              </w:rPr>
              <w:t>электротравме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CC457C" w:rsidRPr="00CC457C" w14:paraId="1BB78F42" w14:textId="77777777" w:rsidTr="003F1AC5">
        <w:tc>
          <w:tcPr>
            <w:tcW w:w="704" w:type="dxa"/>
            <w:hideMark/>
          </w:tcPr>
          <w:p w14:paraId="560FFC9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</w:t>
            </w:r>
          </w:p>
        </w:tc>
        <w:tc>
          <w:tcPr>
            <w:tcW w:w="8641" w:type="dxa"/>
            <w:hideMark/>
          </w:tcPr>
          <w:p w14:paraId="1CA691A9" w14:textId="77777777" w:rsidR="00B94643" w:rsidRPr="00CC457C" w:rsidRDefault="00B9464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highlight w:val="white"/>
              </w:rPr>
              <w:t>Оказание неотложной медицинской помощи при анафилаксии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14:paraId="3E59F277" w14:textId="77777777" w:rsidR="0007404B" w:rsidRPr="00CC457C" w:rsidRDefault="0007404B">
            <w:pPr>
              <w:spacing w:after="0" w:line="240" w:lineRule="auto"/>
              <w:rPr>
                <w:color w:val="auto"/>
              </w:rPr>
            </w:pPr>
          </w:p>
        </w:tc>
      </w:tr>
      <w:tr w:rsidR="00CC457C" w:rsidRPr="00CC457C" w14:paraId="4563D654" w14:textId="77777777" w:rsidTr="003F1AC5">
        <w:tc>
          <w:tcPr>
            <w:tcW w:w="9345" w:type="dxa"/>
            <w:gridSpan w:val="2"/>
            <w:hideMark/>
          </w:tcPr>
          <w:p w14:paraId="67D9D44B" w14:textId="77777777" w:rsidR="00B94643" w:rsidRPr="00CC457C" w:rsidRDefault="00B94643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общественному здоровью</w:t>
            </w:r>
          </w:p>
          <w:p w14:paraId="6BFF8A26" w14:textId="77777777" w:rsidR="0007404B" w:rsidRPr="00CC457C" w:rsidRDefault="0007404B">
            <w:pPr>
              <w:widowControl w:val="0"/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CC457C" w:rsidRPr="00CC457C" w14:paraId="473279B5" w14:textId="77777777" w:rsidTr="003F1AC5">
        <w:tc>
          <w:tcPr>
            <w:tcW w:w="704" w:type="dxa"/>
            <w:hideMark/>
          </w:tcPr>
          <w:p w14:paraId="22223E8B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</w:t>
            </w:r>
          </w:p>
        </w:tc>
        <w:tc>
          <w:tcPr>
            <w:tcW w:w="8641" w:type="dxa"/>
            <w:hideMark/>
          </w:tcPr>
          <w:p w14:paraId="16C60ECD" w14:textId="77777777" w:rsidR="00B94643" w:rsidRPr="00CC457C" w:rsidRDefault="00B94643">
            <w:pPr>
              <w:spacing w:after="255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CC457C" w:rsidRPr="00CC457C" w14:paraId="442E271E" w14:textId="77777777" w:rsidTr="003F1AC5">
        <w:tc>
          <w:tcPr>
            <w:tcW w:w="704" w:type="dxa"/>
            <w:hideMark/>
          </w:tcPr>
          <w:p w14:paraId="7673E72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62</w:t>
            </w:r>
          </w:p>
        </w:tc>
        <w:tc>
          <w:tcPr>
            <w:tcW w:w="8641" w:type="dxa"/>
            <w:hideMark/>
          </w:tcPr>
          <w:p w14:paraId="57787BB1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CC457C" w:rsidRPr="00CC457C" w14:paraId="70F7E830" w14:textId="77777777" w:rsidTr="003F1AC5">
        <w:tc>
          <w:tcPr>
            <w:tcW w:w="704" w:type="dxa"/>
            <w:hideMark/>
          </w:tcPr>
          <w:p w14:paraId="399F805E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63</w:t>
            </w:r>
          </w:p>
        </w:tc>
        <w:tc>
          <w:tcPr>
            <w:tcW w:w="8641" w:type="dxa"/>
            <w:hideMark/>
          </w:tcPr>
          <w:p w14:paraId="370C6127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CC457C" w:rsidRPr="00CC457C" w14:paraId="2846D423" w14:textId="77777777" w:rsidTr="003F1AC5">
        <w:tc>
          <w:tcPr>
            <w:tcW w:w="704" w:type="dxa"/>
            <w:hideMark/>
          </w:tcPr>
          <w:p w14:paraId="71935D2A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64</w:t>
            </w:r>
          </w:p>
        </w:tc>
        <w:tc>
          <w:tcPr>
            <w:tcW w:w="8641" w:type="dxa"/>
            <w:hideMark/>
          </w:tcPr>
          <w:p w14:paraId="3D6A0B78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CC457C" w:rsidRPr="00CC457C" w14:paraId="33D1D8F5" w14:textId="77777777" w:rsidTr="003F1AC5">
        <w:tc>
          <w:tcPr>
            <w:tcW w:w="704" w:type="dxa"/>
            <w:hideMark/>
          </w:tcPr>
          <w:p w14:paraId="4044F883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65</w:t>
            </w:r>
          </w:p>
        </w:tc>
        <w:tc>
          <w:tcPr>
            <w:tcW w:w="8641" w:type="dxa"/>
            <w:hideMark/>
          </w:tcPr>
          <w:p w14:paraId="30FEA377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CC457C" w:rsidRPr="00CC457C" w14:paraId="0CAFF679" w14:textId="77777777" w:rsidTr="003F1AC5">
        <w:tc>
          <w:tcPr>
            <w:tcW w:w="704" w:type="dxa"/>
            <w:hideMark/>
          </w:tcPr>
          <w:p w14:paraId="147D08D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lastRenderedPageBreak/>
              <w:t>66</w:t>
            </w:r>
          </w:p>
        </w:tc>
        <w:tc>
          <w:tcPr>
            <w:tcW w:w="8641" w:type="dxa"/>
            <w:hideMark/>
          </w:tcPr>
          <w:p w14:paraId="1BC91825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CC457C" w:rsidRPr="00CC457C" w14:paraId="026BC4FA" w14:textId="77777777" w:rsidTr="003F1AC5">
        <w:tc>
          <w:tcPr>
            <w:tcW w:w="704" w:type="dxa"/>
            <w:hideMark/>
          </w:tcPr>
          <w:p w14:paraId="558F27D1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67</w:t>
            </w:r>
          </w:p>
        </w:tc>
        <w:tc>
          <w:tcPr>
            <w:tcW w:w="8641" w:type="dxa"/>
            <w:hideMark/>
          </w:tcPr>
          <w:p w14:paraId="6FF76F0A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CC457C" w:rsidRPr="00CC457C" w14:paraId="67C87F20" w14:textId="77777777" w:rsidTr="003F1AC5">
        <w:tc>
          <w:tcPr>
            <w:tcW w:w="704" w:type="dxa"/>
            <w:hideMark/>
          </w:tcPr>
          <w:p w14:paraId="7B70657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68</w:t>
            </w:r>
          </w:p>
        </w:tc>
        <w:tc>
          <w:tcPr>
            <w:tcW w:w="8641" w:type="dxa"/>
            <w:hideMark/>
          </w:tcPr>
          <w:p w14:paraId="21F24EDF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CC457C" w:rsidRPr="00CC457C" w14:paraId="2B74A6D6" w14:textId="77777777" w:rsidTr="003F1AC5">
        <w:tc>
          <w:tcPr>
            <w:tcW w:w="704" w:type="dxa"/>
            <w:hideMark/>
          </w:tcPr>
          <w:p w14:paraId="11C1DEB9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69</w:t>
            </w:r>
          </w:p>
        </w:tc>
        <w:tc>
          <w:tcPr>
            <w:tcW w:w="8641" w:type="dxa"/>
            <w:hideMark/>
          </w:tcPr>
          <w:p w14:paraId="558A087E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CC457C" w:rsidRPr="00CC457C" w14:paraId="137F8E63" w14:textId="77777777" w:rsidTr="003F1AC5">
        <w:tc>
          <w:tcPr>
            <w:tcW w:w="704" w:type="dxa"/>
            <w:hideMark/>
          </w:tcPr>
          <w:p w14:paraId="35312A26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70</w:t>
            </w:r>
          </w:p>
        </w:tc>
        <w:tc>
          <w:tcPr>
            <w:tcW w:w="8641" w:type="dxa"/>
            <w:hideMark/>
          </w:tcPr>
          <w:p w14:paraId="3A2AB571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CC457C" w:rsidRPr="00CC457C" w14:paraId="7833D937" w14:textId="77777777" w:rsidTr="003F1AC5">
        <w:tc>
          <w:tcPr>
            <w:tcW w:w="704" w:type="dxa"/>
            <w:hideMark/>
          </w:tcPr>
          <w:p w14:paraId="1F8639BE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71</w:t>
            </w:r>
          </w:p>
        </w:tc>
        <w:tc>
          <w:tcPr>
            <w:tcW w:w="8641" w:type="dxa"/>
            <w:hideMark/>
          </w:tcPr>
          <w:p w14:paraId="7B61F653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CC457C" w:rsidRPr="00CC457C" w14:paraId="5FA4A8B9" w14:textId="77777777" w:rsidTr="003F1AC5">
        <w:tc>
          <w:tcPr>
            <w:tcW w:w="704" w:type="dxa"/>
            <w:hideMark/>
          </w:tcPr>
          <w:p w14:paraId="782117FA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72</w:t>
            </w:r>
          </w:p>
        </w:tc>
        <w:tc>
          <w:tcPr>
            <w:tcW w:w="8641" w:type="dxa"/>
            <w:hideMark/>
          </w:tcPr>
          <w:p w14:paraId="28A1BB8C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CC457C" w:rsidRPr="00CC457C" w14:paraId="7A811D19" w14:textId="77777777" w:rsidTr="003F1AC5">
        <w:tc>
          <w:tcPr>
            <w:tcW w:w="704" w:type="dxa"/>
            <w:hideMark/>
          </w:tcPr>
          <w:p w14:paraId="4AE9AA42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73</w:t>
            </w:r>
          </w:p>
        </w:tc>
        <w:tc>
          <w:tcPr>
            <w:tcW w:w="8641" w:type="dxa"/>
            <w:hideMark/>
          </w:tcPr>
          <w:p w14:paraId="013572C8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CC457C" w:rsidRPr="00CC457C" w14:paraId="1E79E914" w14:textId="77777777" w:rsidTr="003F1AC5">
        <w:tc>
          <w:tcPr>
            <w:tcW w:w="704" w:type="dxa"/>
            <w:hideMark/>
          </w:tcPr>
          <w:p w14:paraId="46463BFF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74</w:t>
            </w:r>
          </w:p>
        </w:tc>
        <w:tc>
          <w:tcPr>
            <w:tcW w:w="8641" w:type="dxa"/>
            <w:hideMark/>
          </w:tcPr>
          <w:p w14:paraId="0F788B05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CC457C" w:rsidRPr="00CC457C" w14:paraId="56000620" w14:textId="77777777" w:rsidTr="003F1AC5">
        <w:tc>
          <w:tcPr>
            <w:tcW w:w="704" w:type="dxa"/>
            <w:hideMark/>
          </w:tcPr>
          <w:p w14:paraId="45EF68D3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75</w:t>
            </w:r>
          </w:p>
        </w:tc>
        <w:tc>
          <w:tcPr>
            <w:tcW w:w="8641" w:type="dxa"/>
            <w:hideMark/>
          </w:tcPr>
          <w:p w14:paraId="0C954836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CC457C" w:rsidRPr="00CC457C" w14:paraId="3C974E92" w14:textId="77777777" w:rsidTr="003F1AC5">
        <w:tc>
          <w:tcPr>
            <w:tcW w:w="704" w:type="dxa"/>
            <w:hideMark/>
          </w:tcPr>
          <w:p w14:paraId="59F7D08A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76</w:t>
            </w:r>
          </w:p>
        </w:tc>
        <w:tc>
          <w:tcPr>
            <w:tcW w:w="8641" w:type="dxa"/>
            <w:hideMark/>
          </w:tcPr>
          <w:p w14:paraId="130832F3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CC457C" w:rsidRPr="00CC457C" w14:paraId="1163ECD3" w14:textId="77777777" w:rsidTr="003F1AC5">
        <w:tc>
          <w:tcPr>
            <w:tcW w:w="704" w:type="dxa"/>
            <w:hideMark/>
          </w:tcPr>
          <w:p w14:paraId="13AE1D05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77</w:t>
            </w:r>
          </w:p>
        </w:tc>
        <w:tc>
          <w:tcPr>
            <w:tcW w:w="8641" w:type="dxa"/>
            <w:hideMark/>
          </w:tcPr>
          <w:p w14:paraId="199C0476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CC457C" w:rsidRPr="00CC457C" w14:paraId="548B2826" w14:textId="77777777" w:rsidTr="003F1AC5">
        <w:tc>
          <w:tcPr>
            <w:tcW w:w="704" w:type="dxa"/>
            <w:hideMark/>
          </w:tcPr>
          <w:p w14:paraId="418118D8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</w:p>
        </w:tc>
        <w:tc>
          <w:tcPr>
            <w:tcW w:w="8641" w:type="dxa"/>
            <w:hideMark/>
          </w:tcPr>
          <w:p w14:paraId="10A2E72B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в Республике Беларусь. </w:t>
            </w:r>
          </w:p>
        </w:tc>
      </w:tr>
      <w:tr w:rsidR="00CC457C" w:rsidRPr="00CC457C" w14:paraId="34C3A554" w14:textId="77777777" w:rsidTr="003F1AC5">
        <w:tc>
          <w:tcPr>
            <w:tcW w:w="704" w:type="dxa"/>
            <w:hideMark/>
          </w:tcPr>
          <w:p w14:paraId="7990173D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79</w:t>
            </w:r>
          </w:p>
        </w:tc>
        <w:tc>
          <w:tcPr>
            <w:tcW w:w="8641" w:type="dxa"/>
            <w:hideMark/>
          </w:tcPr>
          <w:p w14:paraId="27D86C68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B94643" w:rsidRPr="00CC457C" w14:paraId="0F167CAD" w14:textId="77777777" w:rsidTr="003F1AC5">
        <w:tc>
          <w:tcPr>
            <w:tcW w:w="704" w:type="dxa"/>
            <w:hideMark/>
          </w:tcPr>
          <w:p w14:paraId="50AA4F4C" w14:textId="77777777" w:rsidR="00B94643" w:rsidRPr="00CC457C" w:rsidRDefault="00B946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80</w:t>
            </w:r>
          </w:p>
        </w:tc>
        <w:tc>
          <w:tcPr>
            <w:tcW w:w="8641" w:type="dxa"/>
            <w:hideMark/>
          </w:tcPr>
          <w:p w14:paraId="30B0F0E6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14:paraId="6CB9B982" w14:textId="77777777" w:rsidR="00B94643" w:rsidRPr="00CC457C" w:rsidRDefault="00B94643" w:rsidP="00B9464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</w:rPr>
      </w:pPr>
    </w:p>
    <w:p w14:paraId="2C0EA710" w14:textId="77777777" w:rsidR="00B94643" w:rsidRPr="00CC457C" w:rsidRDefault="00B94643" w:rsidP="00B9464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CC457C" w:rsidRPr="00CC457C" w14:paraId="7F40482E" w14:textId="77777777" w:rsidTr="003F1AC5">
        <w:tc>
          <w:tcPr>
            <w:tcW w:w="704" w:type="dxa"/>
          </w:tcPr>
          <w:p w14:paraId="492BEDF3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55454A7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CC457C" w:rsidRPr="00CC457C" w14:paraId="316C557F" w14:textId="77777777" w:rsidTr="003F1AC5">
        <w:tc>
          <w:tcPr>
            <w:tcW w:w="704" w:type="dxa"/>
            <w:hideMark/>
          </w:tcPr>
          <w:p w14:paraId="601E11C8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  <w:hideMark/>
          </w:tcPr>
          <w:p w14:paraId="7C9D1645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CC457C" w:rsidRPr="00CC457C" w14:paraId="5A399256" w14:textId="77777777" w:rsidTr="003F1AC5">
        <w:tc>
          <w:tcPr>
            <w:tcW w:w="704" w:type="dxa"/>
            <w:hideMark/>
          </w:tcPr>
          <w:p w14:paraId="2418A981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  <w:hideMark/>
          </w:tcPr>
          <w:p w14:paraId="612B6E76" w14:textId="77777777" w:rsidR="00B94643" w:rsidRPr="00CC457C" w:rsidRDefault="00B946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CC457C" w:rsidRPr="00CC457C" w14:paraId="4F933256" w14:textId="77777777" w:rsidTr="003F1AC5">
        <w:tc>
          <w:tcPr>
            <w:tcW w:w="704" w:type="dxa"/>
            <w:hideMark/>
          </w:tcPr>
          <w:p w14:paraId="6DAFD58A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  <w:hideMark/>
          </w:tcPr>
          <w:p w14:paraId="0DA00958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CC457C" w:rsidRPr="00CC457C" w14:paraId="3CF57098" w14:textId="77777777" w:rsidTr="003F1AC5">
        <w:tc>
          <w:tcPr>
            <w:tcW w:w="704" w:type="dxa"/>
            <w:hideMark/>
          </w:tcPr>
          <w:p w14:paraId="5CFEDE03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  <w:hideMark/>
          </w:tcPr>
          <w:p w14:paraId="389811F3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CC457C" w:rsidRPr="00CC457C" w14:paraId="53FBAFC4" w14:textId="77777777" w:rsidTr="003F1AC5">
        <w:tc>
          <w:tcPr>
            <w:tcW w:w="704" w:type="dxa"/>
            <w:hideMark/>
          </w:tcPr>
          <w:p w14:paraId="2EED3E7A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  <w:hideMark/>
          </w:tcPr>
          <w:p w14:paraId="5E829E31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CC457C" w:rsidRPr="00CC457C" w14:paraId="5AB8332B" w14:textId="77777777" w:rsidTr="003F1AC5">
        <w:tc>
          <w:tcPr>
            <w:tcW w:w="704" w:type="dxa"/>
            <w:hideMark/>
          </w:tcPr>
          <w:p w14:paraId="7992D69B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8641" w:type="dxa"/>
            <w:hideMark/>
          </w:tcPr>
          <w:p w14:paraId="113FE170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CC457C" w:rsidRPr="00CC457C" w14:paraId="16341934" w14:textId="77777777" w:rsidTr="003F1AC5">
        <w:tc>
          <w:tcPr>
            <w:tcW w:w="704" w:type="dxa"/>
            <w:hideMark/>
          </w:tcPr>
          <w:p w14:paraId="678FDC46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  <w:hideMark/>
          </w:tcPr>
          <w:p w14:paraId="1502599A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CC457C" w:rsidRPr="00CC457C" w14:paraId="6A98B0FD" w14:textId="77777777" w:rsidTr="003F1AC5">
        <w:tc>
          <w:tcPr>
            <w:tcW w:w="704" w:type="dxa"/>
            <w:hideMark/>
          </w:tcPr>
          <w:p w14:paraId="67B79277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  <w:hideMark/>
          </w:tcPr>
          <w:p w14:paraId="087AD060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пальцевым </w:t>
            </w:r>
            <w:proofErr w:type="spellStart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пульсоксиметром</w:t>
            </w:r>
            <w:proofErr w:type="spellEnd"/>
            <w:r w:rsidRPr="00CC457C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CC457C" w:rsidRPr="00CC457C" w14:paraId="55A1483A" w14:textId="77777777" w:rsidTr="003F1AC5">
        <w:tc>
          <w:tcPr>
            <w:tcW w:w="704" w:type="dxa"/>
            <w:hideMark/>
          </w:tcPr>
          <w:p w14:paraId="7ECACA00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641" w:type="dxa"/>
            <w:hideMark/>
          </w:tcPr>
          <w:p w14:paraId="44B45803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Электрофорез постоянным, импульсным токами.</w:t>
            </w:r>
          </w:p>
        </w:tc>
      </w:tr>
      <w:tr w:rsidR="00CC457C" w:rsidRPr="00CC457C" w14:paraId="09754D2D" w14:textId="77777777" w:rsidTr="003F1AC5">
        <w:tc>
          <w:tcPr>
            <w:tcW w:w="704" w:type="dxa"/>
            <w:hideMark/>
          </w:tcPr>
          <w:p w14:paraId="275CAA72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641" w:type="dxa"/>
            <w:hideMark/>
          </w:tcPr>
          <w:p w14:paraId="290394EF" w14:textId="77777777" w:rsidR="00B94643" w:rsidRPr="00CC457C" w:rsidRDefault="00B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CC457C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Дарсонвали</w:t>
            </w: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зация местная.</w:t>
            </w:r>
          </w:p>
        </w:tc>
      </w:tr>
      <w:tr w:rsidR="00CC457C" w:rsidRPr="00CC457C" w14:paraId="2FCB2A6F" w14:textId="77777777" w:rsidTr="003F1AC5">
        <w:tc>
          <w:tcPr>
            <w:tcW w:w="704" w:type="dxa"/>
            <w:hideMark/>
          </w:tcPr>
          <w:p w14:paraId="741E5B3C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  <w:hideMark/>
          </w:tcPr>
          <w:p w14:paraId="4B9F0D39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proofErr w:type="spellStart"/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Фотопунктура</w:t>
            </w:r>
            <w:proofErr w:type="spellEnd"/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CC457C" w:rsidRPr="00CC457C" w14:paraId="15E41237" w14:textId="77777777" w:rsidTr="003F1AC5">
        <w:tc>
          <w:tcPr>
            <w:tcW w:w="704" w:type="dxa"/>
            <w:hideMark/>
          </w:tcPr>
          <w:p w14:paraId="2027BF4A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  <w:hideMark/>
          </w:tcPr>
          <w:p w14:paraId="2FE240FE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Лазеротерапия.</w:t>
            </w:r>
          </w:p>
        </w:tc>
      </w:tr>
      <w:tr w:rsidR="00B94643" w:rsidRPr="00CC457C" w14:paraId="7A57C57B" w14:textId="77777777" w:rsidTr="003F1AC5">
        <w:tc>
          <w:tcPr>
            <w:tcW w:w="704" w:type="dxa"/>
            <w:hideMark/>
          </w:tcPr>
          <w:p w14:paraId="699B7576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  <w:hideMark/>
          </w:tcPr>
          <w:p w14:paraId="0BF61386" w14:textId="77777777" w:rsidR="00B94643" w:rsidRPr="00CC457C" w:rsidRDefault="00B94643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CC457C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Магнитотерапия местная.</w:t>
            </w:r>
          </w:p>
        </w:tc>
      </w:tr>
    </w:tbl>
    <w:p w14:paraId="143FFCAB" w14:textId="77777777" w:rsidR="00B94643" w:rsidRPr="00CC457C" w:rsidRDefault="00B94643" w:rsidP="00B94643">
      <w:pPr>
        <w:pStyle w:val="a4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F8843CE" w14:textId="77777777" w:rsidR="00B94643" w:rsidRPr="00CC457C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399E1A77" w14:textId="77777777" w:rsidR="00B94643" w:rsidRPr="00CC457C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CC457C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016A1EE7" w14:textId="77777777" w:rsidR="00B94643" w:rsidRPr="00CC457C" w:rsidRDefault="00B94643" w:rsidP="00B94643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CC457C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5F3024F6" w14:textId="77777777" w:rsidR="00B94643" w:rsidRPr="00CC457C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CC457C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CC457C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506CF2D" w14:textId="77777777" w:rsidR="00B94643" w:rsidRPr="00CC457C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0146E68A" w14:textId="77777777" w:rsidR="00B94643" w:rsidRPr="00CC457C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1806F2E8" w14:textId="77777777" w:rsidR="00B94643" w:rsidRPr="00CC457C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5DA17FA7" w14:textId="77777777" w:rsidR="00B94643" w:rsidRPr="00CC457C" w:rsidRDefault="00B94643" w:rsidP="00B94643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CC457C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p w14:paraId="17AB190D" w14:textId="77777777" w:rsidR="00B94643" w:rsidRPr="00CC457C" w:rsidRDefault="00B94643" w:rsidP="00B94643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 w:bidi="ru-RU"/>
        </w:rPr>
      </w:pPr>
    </w:p>
    <w:p w14:paraId="19ECCEC2" w14:textId="77777777" w:rsidR="00B94643" w:rsidRPr="00CC457C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2CC4A372" w14:textId="77777777" w:rsidR="00B94643" w:rsidRPr="00CC457C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0EBF2462" w14:textId="77777777" w:rsidR="00B94643" w:rsidRPr="00CC457C" w:rsidRDefault="00B94643" w:rsidP="00B946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</w:p>
    <w:p w14:paraId="5163B548" w14:textId="77777777" w:rsidR="000330B8" w:rsidRPr="00CC457C" w:rsidRDefault="000330B8">
      <w:pPr>
        <w:rPr>
          <w:color w:val="auto"/>
        </w:rPr>
      </w:pPr>
    </w:p>
    <w:sectPr w:rsidR="000330B8" w:rsidRPr="00CC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3"/>
    <w:rsid w:val="000330B8"/>
    <w:rsid w:val="0007404B"/>
    <w:rsid w:val="00187645"/>
    <w:rsid w:val="00202D34"/>
    <w:rsid w:val="003F1AC5"/>
    <w:rsid w:val="004A16BC"/>
    <w:rsid w:val="00B94643"/>
    <w:rsid w:val="00C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5935"/>
  <w15:chartTrackingRefBased/>
  <w15:docId w15:val="{0B01E435-40F5-42B5-A71F-0749619B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64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B94643"/>
  </w:style>
  <w:style w:type="paragraph" w:styleId="a4">
    <w:name w:val="List Paragraph"/>
    <w:basedOn w:val="a"/>
    <w:link w:val="a3"/>
    <w:uiPriority w:val="34"/>
    <w:qFormat/>
    <w:rsid w:val="00B94643"/>
    <w:pPr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styleId="a5">
    <w:name w:val="Table Grid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rsid w:val="00B946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457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9EDE-2B2D-4B1C-BFEA-1BF02863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Кукса</cp:lastModifiedBy>
  <cp:revision>7</cp:revision>
  <cp:lastPrinted>2023-12-21T09:16:00Z</cp:lastPrinted>
  <dcterms:created xsi:type="dcterms:W3CDTF">2023-12-18T11:34:00Z</dcterms:created>
  <dcterms:modified xsi:type="dcterms:W3CDTF">2023-12-21T09:17:00Z</dcterms:modified>
</cp:coreProperties>
</file>