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AE" w:rsidRPr="00BD010A" w:rsidRDefault="00C550AE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BE2" w:rsidRDefault="005D7BE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Примерный</w:t>
      </w:r>
    </w:p>
    <w:p w:rsidR="00316E72" w:rsidRPr="00BD010A" w:rsidRDefault="005D7BE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6E72" w:rsidRPr="00BD010A">
        <w:rPr>
          <w:rFonts w:ascii="Times New Roman" w:hAnsi="Times New Roman"/>
          <w:sz w:val="28"/>
          <w:szCs w:val="28"/>
        </w:rPr>
        <w:t xml:space="preserve">еречень вопросов для устного собеседования, </w:t>
      </w:r>
      <w:r w:rsidR="00316E72" w:rsidRPr="00BD010A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="00316E72" w:rsidRPr="00BD010A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:rsidR="00BD56E2" w:rsidRPr="00BD010A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на присвоение </w:t>
      </w:r>
      <w:r w:rsidRPr="00BD010A">
        <w:rPr>
          <w:rFonts w:ascii="Times New Roman" w:hAnsi="Times New Roman"/>
          <w:b/>
          <w:sz w:val="28"/>
          <w:szCs w:val="28"/>
        </w:rPr>
        <w:t>первой</w:t>
      </w:r>
      <w:r w:rsidR="004F45C7">
        <w:rPr>
          <w:rFonts w:ascii="Times New Roman" w:hAnsi="Times New Roman"/>
          <w:b/>
          <w:sz w:val="28"/>
          <w:szCs w:val="28"/>
        </w:rPr>
        <w:t xml:space="preserve"> </w:t>
      </w:r>
      <w:r w:rsidRPr="00BD010A">
        <w:rPr>
          <w:rFonts w:ascii="Times New Roman" w:hAnsi="Times New Roman"/>
          <w:sz w:val="28"/>
          <w:szCs w:val="28"/>
        </w:rPr>
        <w:t xml:space="preserve">категории </w:t>
      </w:r>
    </w:p>
    <w:p w:rsidR="00C521CA" w:rsidRPr="00C12379" w:rsidRDefault="00C521CA" w:rsidP="003258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по квалификации </w:t>
      </w:r>
      <w:r w:rsidRPr="00C12379">
        <w:rPr>
          <w:rFonts w:ascii="Times New Roman" w:hAnsi="Times New Roman"/>
          <w:b/>
          <w:sz w:val="28"/>
        </w:rPr>
        <w:t>«</w:t>
      </w:r>
      <w:r w:rsidR="001A68C5">
        <w:rPr>
          <w:rFonts w:ascii="Times New Roman" w:hAnsi="Times New Roman"/>
          <w:b/>
          <w:sz w:val="28"/>
        </w:rPr>
        <w:t>врач-косметолог</w:t>
      </w:r>
      <w:r w:rsidRPr="00C12379">
        <w:rPr>
          <w:rFonts w:ascii="Times New Roman" w:hAnsi="Times New Roman"/>
          <w:b/>
          <w:sz w:val="28"/>
        </w:rPr>
        <w:t>»</w:t>
      </w:r>
    </w:p>
    <w:p w:rsidR="00C521CA" w:rsidRPr="00C12379" w:rsidRDefault="00C521CA" w:rsidP="0032581C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="001A68C5">
        <w:rPr>
          <w:rFonts w:ascii="Times New Roman" w:hAnsi="Times New Roman"/>
          <w:i/>
          <w:sz w:val="28"/>
        </w:rPr>
        <w:t>врач-косметолог</w:t>
      </w:r>
      <w:r w:rsidRPr="00C12379">
        <w:rPr>
          <w:rFonts w:ascii="Times New Roman" w:hAnsi="Times New Roman"/>
          <w:i/>
          <w:sz w:val="28"/>
        </w:rPr>
        <w:t>»)</w:t>
      </w:r>
    </w:p>
    <w:p w:rsidR="00C521CA" w:rsidRPr="00C12379" w:rsidRDefault="00C521CA" w:rsidP="0032581C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C521CA" w:rsidRPr="008257FC" w:rsidRDefault="00C521CA" w:rsidP="00C521CA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Pr="008257FC">
        <w:rPr>
          <w:rFonts w:ascii="Times New Roman" w:hAnsi="Times New Roman"/>
          <w:b/>
          <w:i/>
          <w:sz w:val="28"/>
          <w:szCs w:val="28"/>
        </w:rPr>
        <w:t>«</w:t>
      </w:r>
      <w:r w:rsidR="001A68C5">
        <w:rPr>
          <w:rFonts w:ascii="Times New Roman" w:hAnsi="Times New Roman"/>
          <w:b/>
          <w:i/>
          <w:sz w:val="28"/>
          <w:szCs w:val="28"/>
        </w:rPr>
        <w:t>врач-косметолог</w:t>
      </w:r>
      <w:r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B012BF" w:rsidRPr="00062C2F" w:rsidTr="00C521CA">
        <w:tc>
          <w:tcPr>
            <w:tcW w:w="704" w:type="dxa"/>
          </w:tcPr>
          <w:p w:rsidR="00B012BF" w:rsidRPr="00062C2F" w:rsidRDefault="00B012BF" w:rsidP="00B01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012BF" w:rsidRPr="00062C2F" w:rsidRDefault="00B012BF" w:rsidP="00BB6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BE" w:rsidRPr="00062C2F" w:rsidTr="00C521CA">
        <w:tc>
          <w:tcPr>
            <w:tcW w:w="704" w:type="dxa"/>
          </w:tcPr>
          <w:p w:rsidR="00BB6ABE" w:rsidRPr="000D44E3" w:rsidRDefault="00BB6ABE" w:rsidP="00BB6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BB6ABE" w:rsidRPr="00FD6E1F" w:rsidRDefault="001A68C5" w:rsidP="00BB6AB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68C5">
              <w:rPr>
                <w:rFonts w:ascii="Times New Roman" w:hAnsi="Times New Roman"/>
                <w:sz w:val="28"/>
                <w:szCs w:val="28"/>
              </w:rPr>
              <w:t>Организация косметологической помощи в Республике Беларусь.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D44E3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F2498A" w:rsidRPr="001A68C5" w:rsidRDefault="001A68C5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8C5">
              <w:rPr>
                <w:rFonts w:ascii="Times New Roman" w:hAnsi="Times New Roman"/>
                <w:sz w:val="28"/>
                <w:szCs w:val="28"/>
              </w:rPr>
              <w:t>Организация работы космет</w:t>
            </w:r>
            <w:r>
              <w:rPr>
                <w:rFonts w:ascii="Times New Roman" w:hAnsi="Times New Roman"/>
                <w:sz w:val="28"/>
                <w:szCs w:val="28"/>
              </w:rPr>
              <w:t>ологического кабинета</w:t>
            </w:r>
            <w:r w:rsidRPr="001A68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D44E3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F2498A" w:rsidRPr="001A68C5" w:rsidRDefault="001A68C5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Санитарно-эпидемиологический режим работы косметологического кабинета.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F2498A" w:rsidRPr="001A68C5" w:rsidRDefault="001A68C5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8C5">
              <w:rPr>
                <w:rFonts w:ascii="Times New Roman" w:hAnsi="Times New Roman"/>
                <w:sz w:val="28"/>
                <w:szCs w:val="28"/>
              </w:rPr>
              <w:t>Косметологические аспекты анатомии  и физиологии кожи.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F2498A" w:rsidRPr="001A68C5" w:rsidRDefault="001A68C5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подготовки кадров для работы в косметологических учреждениях.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F2498A" w:rsidRDefault="001A68C5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8C5">
              <w:rPr>
                <w:rFonts w:ascii="Times New Roman" w:hAnsi="Times New Roman"/>
                <w:sz w:val="28"/>
                <w:szCs w:val="28"/>
              </w:rPr>
              <w:t>Косметологические аспекты анатомии и физиологии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придатков кожи</w:t>
            </w:r>
          </w:p>
          <w:p w:rsidR="001A68C5" w:rsidRPr="001A68C5" w:rsidRDefault="001A68C5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(волосы, ногти).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81C">
              <w:rPr>
                <w:rFonts w:ascii="Times New Roman" w:hAnsi="Times New Roman"/>
                <w:sz w:val="28"/>
                <w:szCs w:val="28"/>
              </w:rPr>
              <w:t>Косметологический уход за кожей в зависимости от её типа и возраста пациента.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81C">
              <w:rPr>
                <w:rFonts w:ascii="Times New Roman" w:hAnsi="Times New Roman"/>
                <w:sz w:val="28"/>
                <w:szCs w:val="28"/>
              </w:rPr>
              <w:t>Косметологический уход за придатками кожи (волосы, ногти).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81C">
              <w:rPr>
                <w:rFonts w:ascii="Times New Roman" w:hAnsi="Times New Roman"/>
                <w:sz w:val="28"/>
                <w:szCs w:val="28"/>
              </w:rPr>
              <w:t>Показания и противопоказания к проведению процедур ухода, осуществляемых средними медицинскими работниками, при возрастных изменениях кожи.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обследования в косметологии.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Дерматоскопия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 xml:space="preserve"> и её роль в профилактике злокачественных заболеваний кожи.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Себорея.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Этиопатогенез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классификация, клиника.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себореи. Лечение себореи.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:rsidR="00F2498A" w:rsidRPr="001A68C5" w:rsidRDefault="0032581C" w:rsidP="00B94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Розацея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>. Классификация, клиника. Аппаратные методы коррекции.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Розацея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>. Осложнения, дифференциальная диагностика, лечение, профилактика.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81C">
              <w:rPr>
                <w:rFonts w:ascii="Times New Roman" w:hAnsi="Times New Roman"/>
                <w:sz w:val="28"/>
                <w:szCs w:val="28"/>
              </w:rPr>
              <w:t xml:space="preserve">Косметологические методы коррекции в терапии </w:t>
            </w: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розацеи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Акне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>. Классификация. Общее и местное лечение.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81C">
              <w:rPr>
                <w:rFonts w:ascii="Times New Roman" w:hAnsi="Times New Roman"/>
                <w:sz w:val="28"/>
                <w:szCs w:val="28"/>
              </w:rPr>
              <w:t xml:space="preserve">Косметологические методы коррекции в терапии </w:t>
            </w: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акне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Симптомокомплекс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постакне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поствоспалительная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 xml:space="preserve"> эритема, </w:t>
            </w: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поствоспалительная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 xml:space="preserve"> гиперпигментация, атрофические рубцы). Алгоритм коррекции.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Гипопигментация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 xml:space="preserve"> кожи. Витилиго. Классификация, клиника, лечение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641" w:type="dxa"/>
          </w:tcPr>
          <w:p w:rsidR="00F2498A" w:rsidRPr="001A68C5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81C">
              <w:rPr>
                <w:rFonts w:ascii="Times New Roman" w:hAnsi="Times New Roman"/>
                <w:sz w:val="28"/>
                <w:szCs w:val="28"/>
              </w:rPr>
              <w:t xml:space="preserve">Гиперпигментация кожи. </w:t>
            </w: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Мелазма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>. Патогенез, клиника, лечение.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81C">
              <w:rPr>
                <w:rFonts w:ascii="Times New Roman" w:hAnsi="Times New Roman"/>
                <w:sz w:val="28"/>
                <w:szCs w:val="28"/>
              </w:rPr>
              <w:t>Невусы</w:t>
            </w:r>
            <w:proofErr w:type="spellEnd"/>
            <w:r w:rsidRPr="0032581C">
              <w:rPr>
                <w:rFonts w:ascii="Times New Roman" w:hAnsi="Times New Roman"/>
                <w:sz w:val="28"/>
                <w:szCs w:val="28"/>
              </w:rPr>
              <w:t>.</w:t>
            </w:r>
            <w:r w:rsidR="00790BB0">
              <w:rPr>
                <w:rFonts w:ascii="Times New Roman" w:hAnsi="Times New Roman"/>
                <w:sz w:val="28"/>
                <w:szCs w:val="28"/>
              </w:rPr>
              <w:t xml:space="preserve"> Виды, виды атипичных </w:t>
            </w:r>
            <w:proofErr w:type="spellStart"/>
            <w:r w:rsidR="00790BB0">
              <w:rPr>
                <w:rFonts w:ascii="Times New Roman" w:hAnsi="Times New Roman"/>
                <w:sz w:val="28"/>
                <w:szCs w:val="28"/>
              </w:rPr>
              <w:t>невусов</w:t>
            </w:r>
            <w:proofErr w:type="spellEnd"/>
            <w:r w:rsidR="00790BB0">
              <w:rPr>
                <w:rFonts w:ascii="Times New Roman" w:hAnsi="Times New Roman"/>
                <w:sz w:val="28"/>
                <w:szCs w:val="28"/>
              </w:rPr>
              <w:t>, диагностика, лечение.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Предраковые заболевания кожи.</w:t>
            </w:r>
            <w:r w:rsidR="00790BB0">
              <w:rPr>
                <w:rFonts w:ascii="Times New Roman" w:hAnsi="Times New Roman"/>
                <w:sz w:val="28"/>
                <w:szCs w:val="28"/>
              </w:rPr>
              <w:t xml:space="preserve"> Классификация, диагностика, методы лечения.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диагностики фоновых, предраковых заболеваний и рака кожи (цитологическое исследование, биопсия,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дерматоскопия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Лазерные технологии в лечении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невусов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предраковых заболеваний.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B945F5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5F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Комбинированная терапия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невусов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предраковых заболеваний кожи.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Доброкачественные заболевания кожи.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81C">
              <w:rPr>
                <w:rFonts w:ascii="Times New Roman" w:hAnsi="Times New Roman"/>
                <w:sz w:val="28"/>
                <w:szCs w:val="28"/>
              </w:rPr>
              <w:t>Злокачественные заболевания кожи и их профилактика.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Гипертрихоз.</w:t>
            </w:r>
            <w:r w:rsidR="00790BB0">
              <w:rPr>
                <w:rFonts w:ascii="Times New Roman" w:hAnsi="Times New Roman"/>
                <w:sz w:val="28"/>
                <w:szCs w:val="28"/>
              </w:rPr>
              <w:t xml:space="preserve"> Классификация, клиника, лечение.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Алопеция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90BB0">
              <w:rPr>
                <w:rFonts w:ascii="Times New Roman" w:hAnsi="Times New Roman"/>
                <w:sz w:val="28"/>
                <w:szCs w:val="28"/>
              </w:rPr>
              <w:t xml:space="preserve"> Диагностика, классификация, лечение.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</w:tcPr>
          <w:p w:rsidR="00F2498A" w:rsidRPr="0032581C" w:rsidRDefault="0032581C" w:rsidP="009422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Стафилодермия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42253">
              <w:rPr>
                <w:rFonts w:ascii="Times New Roman" w:hAnsi="Times New Roman"/>
                <w:sz w:val="28"/>
                <w:szCs w:val="28"/>
              </w:rPr>
              <w:t xml:space="preserve"> Классификация, диагностика, лечение.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Стрептодермия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848C1">
              <w:rPr>
                <w:rFonts w:ascii="Times New Roman" w:hAnsi="Times New Roman"/>
                <w:sz w:val="28"/>
                <w:szCs w:val="28"/>
              </w:rPr>
              <w:t xml:space="preserve"> Клинические формы, профилактика.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4848C1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C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641" w:type="dxa"/>
          </w:tcPr>
          <w:p w:rsidR="00F2498A" w:rsidRPr="0032581C" w:rsidRDefault="0032581C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Атипичные формы пиодермий.</w:t>
            </w:r>
            <w:r w:rsidR="00351F8D">
              <w:rPr>
                <w:rFonts w:ascii="Times New Roman" w:hAnsi="Times New Roman"/>
                <w:sz w:val="28"/>
                <w:szCs w:val="28"/>
              </w:rPr>
              <w:t xml:space="preserve"> Виды, симптомы, осложнения.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4848C1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C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641" w:type="dxa"/>
          </w:tcPr>
          <w:p w:rsidR="00F2498A" w:rsidRPr="0032581C" w:rsidRDefault="00811C9D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Герпес.</w:t>
            </w:r>
            <w:r w:rsidR="00351F8D">
              <w:rPr>
                <w:rFonts w:ascii="Times New Roman" w:hAnsi="Times New Roman"/>
                <w:sz w:val="28"/>
                <w:szCs w:val="28"/>
              </w:rPr>
              <w:t xml:space="preserve"> Виды, диагностика, лечение.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4848C1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C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641" w:type="dxa"/>
          </w:tcPr>
          <w:p w:rsidR="00F2498A" w:rsidRPr="0032581C" w:rsidRDefault="00811C9D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Поражение кожи и слизистых, вызванные вирусом папилломы человека. Бородавки, методы лечения в косметологии.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методы деструкции вирусных заболеваний кожи и слизистых.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Химические </w:t>
            </w:r>
            <w:r w:rsidRPr="00811C9D">
              <w:rPr>
                <w:rFonts w:ascii="Times New Roman" w:hAnsi="Times New Roman"/>
                <w:sz w:val="28"/>
                <w:szCs w:val="28"/>
              </w:rPr>
              <w:t>методы деструкции вирусных заболеваний кожи и слизистых.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Онихомикозы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E09BF">
              <w:rPr>
                <w:rFonts w:ascii="Times New Roman" w:hAnsi="Times New Roman"/>
                <w:sz w:val="28"/>
                <w:szCs w:val="28"/>
              </w:rPr>
              <w:t xml:space="preserve"> Виды, диагностика, лечение.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Ониходистрофии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Клиника, классификация, лечение.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Аппаратные методы лечения ногтевых пластин.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Дерматиты.</w:t>
            </w:r>
            <w:r w:rsidR="00BE09BF">
              <w:rPr>
                <w:rFonts w:ascii="Times New Roman" w:hAnsi="Times New Roman"/>
                <w:sz w:val="28"/>
                <w:szCs w:val="28"/>
              </w:rPr>
              <w:t xml:space="preserve"> Виды, диагностика, лечение.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Токсидермии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E09BF">
              <w:rPr>
                <w:rFonts w:ascii="Times New Roman" w:hAnsi="Times New Roman"/>
                <w:sz w:val="28"/>
                <w:szCs w:val="28"/>
              </w:rPr>
              <w:t xml:space="preserve"> Этиология, клиника, лечение.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рубцов, методы их коррекции.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Косметические аспекты в лечении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генодерматозов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Характеристика и значение косметических процедур ухода и манипуляций, выполняемых средним медицинским персоналом.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Электрофорез, ультразвук,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фонофорез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в косметологии.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Криодеструкция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Показания и противопоказания к проведению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пилингов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химической деструкции.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пилингов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Осложнения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пилингов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их профилактика.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jc w:val="both"/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Дермобразия</w:t>
            </w:r>
            <w:proofErr w:type="spellEnd"/>
            <w:r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микродермобразия</w:t>
            </w:r>
            <w:proofErr w:type="spellEnd"/>
            <w:r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низкоэнергетических лазеров в косметологии, показания и противопоказания.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641" w:type="dxa"/>
          </w:tcPr>
          <w:p w:rsidR="00062C2F" w:rsidRPr="0032581C" w:rsidRDefault="00811C9D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Осложнения при работе с низ</w:t>
            </w:r>
            <w:r w:rsidR="00E36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энергетическими </w:t>
            </w:r>
            <w:r w:rsidR="00E36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лазерами и их профилактика.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641" w:type="dxa"/>
          </w:tcPr>
          <w:p w:rsidR="00062C2F" w:rsidRPr="0032581C" w:rsidRDefault="00E364D7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Лазерная шлифовка. Виды лазеров для выполнения шлифовки.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641" w:type="dxa"/>
          </w:tcPr>
          <w:p w:rsidR="00062C2F" w:rsidRPr="0032581C" w:rsidRDefault="00E364D7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Фотоомоложение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кожи.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41" w:type="dxa"/>
          </w:tcPr>
          <w:p w:rsidR="00062C2F" w:rsidRPr="0032581C" w:rsidRDefault="00E364D7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Мезотерапия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аугментация в косметологии.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641" w:type="dxa"/>
          </w:tcPr>
          <w:p w:rsidR="00062C2F" w:rsidRPr="0032581C" w:rsidRDefault="00E364D7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Ботулинотерапия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косметологии.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641" w:type="dxa"/>
          </w:tcPr>
          <w:p w:rsidR="00062C2F" w:rsidRPr="0032581C" w:rsidRDefault="00E364D7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Осложнения, связанные с применением  инъекционных методов коррекции в косметологии.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811C9D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41" w:type="dxa"/>
          </w:tcPr>
          <w:p w:rsidR="00062C2F" w:rsidRDefault="00E364D7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высо</w:t>
            </w:r>
            <w:r w:rsidRPr="00E364D7">
              <w:rPr>
                <w:rFonts w:ascii="Times New Roman" w:hAnsi="Times New Roman"/>
                <w:sz w:val="28"/>
                <w:szCs w:val="28"/>
              </w:rPr>
              <w:t>коэнергетических лазеров в косметологии, показания и противопоказания.</w:t>
            </w:r>
          </w:p>
          <w:p w:rsidR="004D4FE3" w:rsidRPr="0032581C" w:rsidRDefault="004D4FE3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062C2F" w:rsidRPr="00062C2F" w:rsidRDefault="00062C2F" w:rsidP="00062C2F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2C2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811C9D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9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22095D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383DC1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DC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:rsidR="00B012BF" w:rsidRDefault="00B012BF" w:rsidP="00D63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50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07F3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1355E" w:rsidTr="004F45C7">
        <w:tc>
          <w:tcPr>
            <w:tcW w:w="704" w:type="dxa"/>
          </w:tcPr>
          <w:p w:rsidR="00D1355E" w:rsidRPr="009B69B1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1355E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45C7" w:rsidTr="004F45C7">
        <w:tc>
          <w:tcPr>
            <w:tcW w:w="704" w:type="dxa"/>
          </w:tcPr>
          <w:p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46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4F45C7" w:rsidTr="004F45C7">
        <w:tc>
          <w:tcPr>
            <w:tcW w:w="704" w:type="dxa"/>
          </w:tcPr>
          <w:p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  <w:tr w:rsidR="009B69B1" w:rsidTr="004F45C7">
        <w:tc>
          <w:tcPr>
            <w:tcW w:w="704" w:type="dxa"/>
          </w:tcPr>
          <w:p w:rsidR="009B69B1" w:rsidRPr="009B69B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9B69B1" w:rsidRPr="009B69B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107F3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7238A" w:rsidRPr="002107F3" w:rsidRDefault="0017238A" w:rsidP="0017238A">
      <w:pPr>
        <w:pStyle w:val="aa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F3750" w:rsidRPr="00A7146E" w:rsidRDefault="00BF3750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</w:t>
      </w: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 от 20.06.2023 № 38)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F3750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F3750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CFD"/>
    <w:rsid w:val="000204E0"/>
    <w:rsid w:val="00025437"/>
    <w:rsid w:val="00044E74"/>
    <w:rsid w:val="00062C2F"/>
    <w:rsid w:val="000A0007"/>
    <w:rsid w:val="000A2275"/>
    <w:rsid w:val="000D44E3"/>
    <w:rsid w:val="00102DA5"/>
    <w:rsid w:val="00153D45"/>
    <w:rsid w:val="0017238A"/>
    <w:rsid w:val="001A5022"/>
    <w:rsid w:val="001A68C5"/>
    <w:rsid w:val="001A6C88"/>
    <w:rsid w:val="001B1F81"/>
    <w:rsid w:val="001C4195"/>
    <w:rsid w:val="001D1054"/>
    <w:rsid w:val="00204A4E"/>
    <w:rsid w:val="002107F3"/>
    <w:rsid w:val="00221D12"/>
    <w:rsid w:val="00236BD8"/>
    <w:rsid w:val="00260CA7"/>
    <w:rsid w:val="0027247D"/>
    <w:rsid w:val="00290BFB"/>
    <w:rsid w:val="002A2A67"/>
    <w:rsid w:val="002A42E3"/>
    <w:rsid w:val="0030240B"/>
    <w:rsid w:val="00316E72"/>
    <w:rsid w:val="0032581C"/>
    <w:rsid w:val="00342785"/>
    <w:rsid w:val="00347C98"/>
    <w:rsid w:val="00351F8D"/>
    <w:rsid w:val="00383DC1"/>
    <w:rsid w:val="003924A9"/>
    <w:rsid w:val="00394735"/>
    <w:rsid w:val="003B2723"/>
    <w:rsid w:val="003D0EBC"/>
    <w:rsid w:val="003E1DB0"/>
    <w:rsid w:val="003E27FE"/>
    <w:rsid w:val="0043203E"/>
    <w:rsid w:val="0047055F"/>
    <w:rsid w:val="004848C1"/>
    <w:rsid w:val="00486D62"/>
    <w:rsid w:val="004B365C"/>
    <w:rsid w:val="004D3341"/>
    <w:rsid w:val="004D4FE3"/>
    <w:rsid w:val="004E0A0E"/>
    <w:rsid w:val="004F45C7"/>
    <w:rsid w:val="004F4F88"/>
    <w:rsid w:val="005040CE"/>
    <w:rsid w:val="00505889"/>
    <w:rsid w:val="00506407"/>
    <w:rsid w:val="00587E27"/>
    <w:rsid w:val="005B14A9"/>
    <w:rsid w:val="005B772E"/>
    <w:rsid w:val="005C145D"/>
    <w:rsid w:val="005D7BE2"/>
    <w:rsid w:val="005F3B4E"/>
    <w:rsid w:val="006712FA"/>
    <w:rsid w:val="006846F8"/>
    <w:rsid w:val="00684977"/>
    <w:rsid w:val="00696777"/>
    <w:rsid w:val="006B3B1B"/>
    <w:rsid w:val="006B636B"/>
    <w:rsid w:val="00705230"/>
    <w:rsid w:val="0071454C"/>
    <w:rsid w:val="007242BD"/>
    <w:rsid w:val="00735933"/>
    <w:rsid w:val="00741E15"/>
    <w:rsid w:val="00787E25"/>
    <w:rsid w:val="00790BB0"/>
    <w:rsid w:val="00791FF4"/>
    <w:rsid w:val="00796248"/>
    <w:rsid w:val="007C7867"/>
    <w:rsid w:val="007D39DD"/>
    <w:rsid w:val="00811C9D"/>
    <w:rsid w:val="008211BE"/>
    <w:rsid w:val="008257FC"/>
    <w:rsid w:val="008758BD"/>
    <w:rsid w:val="00875C67"/>
    <w:rsid w:val="0089284B"/>
    <w:rsid w:val="0089360E"/>
    <w:rsid w:val="008E2D1C"/>
    <w:rsid w:val="0093588E"/>
    <w:rsid w:val="00942253"/>
    <w:rsid w:val="009872FF"/>
    <w:rsid w:val="009959E6"/>
    <w:rsid w:val="009A2274"/>
    <w:rsid w:val="009B69B1"/>
    <w:rsid w:val="009D4C46"/>
    <w:rsid w:val="009E6F0E"/>
    <w:rsid w:val="00A335BF"/>
    <w:rsid w:val="00A66C38"/>
    <w:rsid w:val="00A94C17"/>
    <w:rsid w:val="00AB37B5"/>
    <w:rsid w:val="00AD04AE"/>
    <w:rsid w:val="00B012BF"/>
    <w:rsid w:val="00B20C66"/>
    <w:rsid w:val="00B945F5"/>
    <w:rsid w:val="00BA4E83"/>
    <w:rsid w:val="00BB6ABE"/>
    <w:rsid w:val="00BD010A"/>
    <w:rsid w:val="00BD5456"/>
    <w:rsid w:val="00BD56E2"/>
    <w:rsid w:val="00BE09BF"/>
    <w:rsid w:val="00BE1445"/>
    <w:rsid w:val="00BF3750"/>
    <w:rsid w:val="00C0671F"/>
    <w:rsid w:val="00C12379"/>
    <w:rsid w:val="00C13712"/>
    <w:rsid w:val="00C416FA"/>
    <w:rsid w:val="00C521CA"/>
    <w:rsid w:val="00C550AE"/>
    <w:rsid w:val="00D1355E"/>
    <w:rsid w:val="00D14AF8"/>
    <w:rsid w:val="00D14D20"/>
    <w:rsid w:val="00D43263"/>
    <w:rsid w:val="00D509D4"/>
    <w:rsid w:val="00D56C2D"/>
    <w:rsid w:val="00D63400"/>
    <w:rsid w:val="00D67A81"/>
    <w:rsid w:val="00D8366C"/>
    <w:rsid w:val="00DA1020"/>
    <w:rsid w:val="00DC067D"/>
    <w:rsid w:val="00DD0AED"/>
    <w:rsid w:val="00E364D7"/>
    <w:rsid w:val="00E500F9"/>
    <w:rsid w:val="00E60420"/>
    <w:rsid w:val="00E61642"/>
    <w:rsid w:val="00E87B30"/>
    <w:rsid w:val="00EB0C9D"/>
    <w:rsid w:val="00ED0F0F"/>
    <w:rsid w:val="00EE0C14"/>
    <w:rsid w:val="00EF3278"/>
    <w:rsid w:val="00F06F28"/>
    <w:rsid w:val="00F11CB9"/>
    <w:rsid w:val="00F2498A"/>
    <w:rsid w:val="00F346E1"/>
    <w:rsid w:val="00F9464B"/>
    <w:rsid w:val="00F95B0A"/>
    <w:rsid w:val="00FA03A9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35933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6234-C15D-4BA0-A391-A9B9AC93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14</cp:revision>
  <dcterms:created xsi:type="dcterms:W3CDTF">2025-02-19T05:57:00Z</dcterms:created>
  <dcterms:modified xsi:type="dcterms:W3CDTF">2025-02-19T06:19:00Z</dcterms:modified>
</cp:coreProperties>
</file>